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3226C" w14:textId="77777777" w:rsidR="00E5506D" w:rsidRPr="00E5506D" w:rsidRDefault="00E5506D" w:rsidP="00E5506D">
      <w:pPr>
        <w:ind w:left="720"/>
        <w:rPr>
          <w:rFonts w:ascii="Times" w:eastAsia="Times New Roman" w:hAnsi="Times" w:cs="Times New Roman"/>
          <w:color w:val="000000"/>
          <w:sz w:val="27"/>
          <w:szCs w:val="27"/>
        </w:rPr>
      </w:pPr>
      <w:r w:rsidRPr="00E5506D">
        <w:rPr>
          <w:rFonts w:ascii="Times" w:eastAsia="Times New Roman" w:hAnsi="Times" w:cs="Times New Roman"/>
          <w:b/>
          <w:bCs/>
          <w:color w:val="000000"/>
          <w:sz w:val="40"/>
          <w:szCs w:val="40"/>
        </w:rPr>
        <w:t>The effective drought index</w:t>
      </w:r>
      <w:r w:rsidRPr="00E5506D">
        <w:rPr>
          <w:rFonts w:ascii="Times" w:eastAsia="Times New Roman" w:hAnsi="Times" w:cs="Times New Roman"/>
          <w:color w:val="999999"/>
          <w:sz w:val="40"/>
          <w:szCs w:val="40"/>
        </w:rPr>
        <w:t>(</w:t>
      </w:r>
      <w:r w:rsidRPr="00E5506D">
        <w:rPr>
          <w:rFonts w:ascii="Times" w:eastAsia="Times New Roman" w:hAnsi="Times" w:cs="Times New Roman"/>
          <w:b/>
          <w:bCs/>
          <w:color w:val="999999"/>
          <w:sz w:val="40"/>
          <w:szCs w:val="40"/>
        </w:rPr>
        <w:t>EDI</w:t>
      </w:r>
      <w:r w:rsidRPr="00E5506D">
        <w:rPr>
          <w:rFonts w:ascii="Times" w:eastAsia="Times New Roman" w:hAnsi="Times" w:cs="Times New Roman"/>
          <w:color w:val="999999"/>
          <w:sz w:val="40"/>
          <w:szCs w:val="40"/>
        </w:rPr>
        <w:t>)</w:t>
      </w:r>
    </w:p>
    <w:p w14:paraId="732C5A27" w14:textId="77777777" w:rsidR="00E5506D" w:rsidRPr="00E5506D" w:rsidRDefault="00E5506D" w:rsidP="00E5506D">
      <w:pPr>
        <w:rPr>
          <w:rFonts w:ascii="Times" w:eastAsia="Times New Roman" w:hAnsi="Times" w:cs="Times New Roman"/>
          <w:sz w:val="20"/>
          <w:szCs w:val="20"/>
        </w:rPr>
      </w:pPr>
      <w:r w:rsidRPr="00E5506D">
        <w:rPr>
          <w:rFonts w:ascii="Arial" w:eastAsia="바탕" w:hAnsi="Arial" w:cs="Arial" w:hint="eastAsia"/>
          <w:color w:val="000000"/>
          <w:sz w:val="22"/>
          <w:szCs w:val="22"/>
        </w:rPr>
        <w:t>   Current drought indices, even some of them are very popular, appear to have some shortcomings. For instance, time unit of assessment is sometimes too long (a month or a longer time period). But the daily time unit should be used because water amount of an affected region by drought can return to normal conditions with only a day's rainfall. Another problem is the storing term of water resources. Soil moisture is soon influenced by a recent deficiency of precipitation, but water resource deficiencies in reservoirs or other sources are affected by much longer-term precipitation totals. Furthermore, the values of some parameters which are used in the calculation of the indices are difficult to be estimated; for example soil moisture and evapotranspiration. Moreover, the consideration of diminishing of water resources over time may not be realistic. Thus, simple summation of precipitation may not provide good results in detecting the water deficiency. The characteristics of current drought indices are summarized in Table 1.</w:t>
      </w:r>
    </w:p>
    <w:p w14:paraId="078B90F8" w14:textId="77777777" w:rsidR="00E5506D" w:rsidRPr="00E5506D" w:rsidRDefault="00E5506D" w:rsidP="00E5506D">
      <w:pPr>
        <w:ind w:left="720"/>
        <w:rPr>
          <w:rFonts w:ascii="Times" w:eastAsia="Times New Roman" w:hAnsi="Times" w:cs="Times New Roman"/>
          <w:sz w:val="20"/>
          <w:szCs w:val="20"/>
        </w:rPr>
      </w:pPr>
      <w:r w:rsidRPr="00E5506D">
        <w:rPr>
          <w:rFonts w:ascii="Arial" w:eastAsia="바탕" w:hAnsi="Arial" w:cs="Arial" w:hint="eastAsia"/>
          <w:b/>
          <w:bCs/>
          <w:color w:val="000000"/>
          <w:sz w:val="22"/>
          <w:szCs w:val="22"/>
        </w:rPr>
        <w:t>Table 1. Characteristics of drought indices (Byun and Wilhite 1999)</w:t>
      </w:r>
    </w:p>
    <w:p w14:paraId="104524E2" w14:textId="77777777" w:rsidR="00E5506D" w:rsidRPr="00E5506D" w:rsidRDefault="00E5506D" w:rsidP="00E5506D">
      <w:pPr>
        <w:ind w:left="1440"/>
        <w:rPr>
          <w:rFonts w:ascii="Times" w:eastAsia="Times New Roman" w:hAnsi="Times" w:cs="Times New Roman"/>
          <w:vanish/>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0"/>
        <w:gridCol w:w="1145"/>
        <w:gridCol w:w="1283"/>
        <w:gridCol w:w="4529"/>
        <w:gridCol w:w="1408"/>
      </w:tblGrid>
      <w:tr w:rsidR="00485017" w:rsidRPr="00E5506D" w14:paraId="370E0996" w14:textId="77777777" w:rsidTr="00485017">
        <w:trPr>
          <w:tblCellSpacing w:w="15" w:type="dxa"/>
        </w:trPr>
        <w:tc>
          <w:tcPr>
            <w:tcW w:w="466" w:type="pct"/>
            <w:shd w:val="clear" w:color="auto" w:fill="E0FFFF"/>
            <w:vAlign w:val="center"/>
            <w:hideMark/>
          </w:tcPr>
          <w:p w14:paraId="47A49AB6"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b/>
                <w:bCs/>
                <w:color w:val="000000"/>
              </w:rPr>
              <w:t>Name</w:t>
            </w:r>
          </w:p>
        </w:tc>
        <w:tc>
          <w:tcPr>
            <w:tcW w:w="641" w:type="pct"/>
            <w:shd w:val="clear" w:color="auto" w:fill="E0FFFF"/>
            <w:vAlign w:val="center"/>
            <w:hideMark/>
          </w:tcPr>
          <w:p w14:paraId="10D02331"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b/>
                <w:bCs/>
                <w:color w:val="000000"/>
              </w:rPr>
              <w:t>Used factors</w:t>
            </w:r>
          </w:p>
        </w:tc>
        <w:tc>
          <w:tcPr>
            <w:tcW w:w="643" w:type="pct"/>
            <w:shd w:val="clear" w:color="auto" w:fill="E0FFFF"/>
            <w:vAlign w:val="center"/>
            <w:hideMark/>
          </w:tcPr>
          <w:p w14:paraId="1BE2D7EF"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b/>
                <w:bCs/>
                <w:color w:val="000000"/>
              </w:rPr>
              <w:t>Time scale</w:t>
            </w:r>
          </w:p>
        </w:tc>
        <w:tc>
          <w:tcPr>
            <w:tcW w:w="2496" w:type="pct"/>
            <w:shd w:val="clear" w:color="auto" w:fill="E0FFFF"/>
            <w:vAlign w:val="center"/>
            <w:hideMark/>
          </w:tcPr>
          <w:p w14:paraId="6882AA16"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b/>
                <w:bCs/>
                <w:color w:val="000000"/>
              </w:rPr>
              <w:t>Main concept</w:t>
            </w:r>
          </w:p>
        </w:tc>
        <w:tc>
          <w:tcPr>
            <w:tcW w:w="701" w:type="pct"/>
            <w:shd w:val="clear" w:color="auto" w:fill="E0FFFF"/>
            <w:vAlign w:val="center"/>
            <w:hideMark/>
          </w:tcPr>
          <w:p w14:paraId="77C40C05"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b/>
                <w:bCs/>
                <w:color w:val="000000"/>
              </w:rPr>
              <w:t>Source, year created</w:t>
            </w:r>
          </w:p>
        </w:tc>
      </w:tr>
      <w:tr w:rsidR="00E5506D" w:rsidRPr="00E5506D" w14:paraId="100671A6" w14:textId="77777777" w:rsidTr="00485017">
        <w:trPr>
          <w:tblCellSpacing w:w="15" w:type="dxa"/>
        </w:trPr>
        <w:tc>
          <w:tcPr>
            <w:tcW w:w="466" w:type="pct"/>
            <w:vAlign w:val="center"/>
            <w:hideMark/>
          </w:tcPr>
          <w:p w14:paraId="30929D61"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b/>
                <w:bCs/>
                <w:color w:val="000000"/>
                <w:sz w:val="22"/>
                <w:szCs w:val="22"/>
              </w:rPr>
              <w:t>EDI</w:t>
            </w:r>
          </w:p>
        </w:tc>
        <w:tc>
          <w:tcPr>
            <w:tcW w:w="641" w:type="pct"/>
            <w:vAlign w:val="center"/>
            <w:hideMark/>
          </w:tcPr>
          <w:p w14:paraId="03AC5C92"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color w:val="000000"/>
                <w:sz w:val="22"/>
                <w:szCs w:val="22"/>
              </w:rPr>
              <w:t>r</w:t>
            </w:r>
          </w:p>
        </w:tc>
        <w:tc>
          <w:tcPr>
            <w:tcW w:w="643" w:type="pct"/>
            <w:vAlign w:val="center"/>
            <w:hideMark/>
          </w:tcPr>
          <w:p w14:paraId="066807B6"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color w:val="000000"/>
                <w:sz w:val="22"/>
                <w:szCs w:val="22"/>
              </w:rPr>
              <w:t>d</w:t>
            </w:r>
          </w:p>
        </w:tc>
        <w:tc>
          <w:tcPr>
            <w:tcW w:w="2496" w:type="pct"/>
            <w:vAlign w:val="center"/>
            <w:hideMark/>
          </w:tcPr>
          <w:p w14:paraId="5FFC8D35"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color w:val="000000"/>
                <w:sz w:val="22"/>
                <w:szCs w:val="22"/>
              </w:rPr>
              <w:t>A standardized index using effective precipitation(EP) the summed value of daily precipitation with a time-dependent reduction</w:t>
            </w:r>
          </w:p>
        </w:tc>
        <w:tc>
          <w:tcPr>
            <w:tcW w:w="701" w:type="pct"/>
            <w:vAlign w:val="center"/>
            <w:hideMark/>
          </w:tcPr>
          <w:p w14:paraId="76C21E04"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color w:val="000000"/>
                <w:sz w:val="22"/>
                <w:szCs w:val="22"/>
              </w:rPr>
              <w:t>Byun and Wilhite(1999)</w:t>
            </w:r>
          </w:p>
        </w:tc>
      </w:tr>
      <w:tr w:rsidR="00E5506D" w:rsidRPr="00E5506D" w14:paraId="4E4DA2C5" w14:textId="77777777" w:rsidTr="00485017">
        <w:trPr>
          <w:tblCellSpacing w:w="15" w:type="dxa"/>
        </w:trPr>
        <w:tc>
          <w:tcPr>
            <w:tcW w:w="466" w:type="pct"/>
            <w:vAlign w:val="center"/>
            <w:hideMark/>
          </w:tcPr>
          <w:p w14:paraId="624299E3"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color w:val="000000"/>
                <w:sz w:val="22"/>
                <w:szCs w:val="22"/>
              </w:rPr>
              <w:t>PDSI</w:t>
            </w:r>
          </w:p>
        </w:tc>
        <w:tc>
          <w:tcPr>
            <w:tcW w:w="641" w:type="pct"/>
            <w:vAlign w:val="center"/>
            <w:hideMark/>
          </w:tcPr>
          <w:p w14:paraId="3016763A"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color w:val="000000"/>
                <w:sz w:val="22"/>
                <w:szCs w:val="22"/>
              </w:rPr>
              <w:t>r,t,et,sm,rf</w:t>
            </w:r>
          </w:p>
        </w:tc>
        <w:tc>
          <w:tcPr>
            <w:tcW w:w="643" w:type="pct"/>
            <w:vAlign w:val="center"/>
            <w:hideMark/>
          </w:tcPr>
          <w:p w14:paraId="68C263F6"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color w:val="000000"/>
                <w:sz w:val="22"/>
                <w:szCs w:val="22"/>
              </w:rPr>
              <w:t>m(2w)</w:t>
            </w:r>
          </w:p>
        </w:tc>
        <w:tc>
          <w:tcPr>
            <w:tcW w:w="2496" w:type="pct"/>
            <w:vAlign w:val="center"/>
            <w:hideMark/>
          </w:tcPr>
          <w:p w14:paraId="0481CCDB"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color w:val="000000"/>
                <w:sz w:val="22"/>
                <w:szCs w:val="22"/>
              </w:rPr>
              <w:t>Based on moisture input, output, and storage. Simplified soil moisture budget.</w:t>
            </w:r>
          </w:p>
        </w:tc>
        <w:tc>
          <w:tcPr>
            <w:tcW w:w="701" w:type="pct"/>
            <w:vAlign w:val="center"/>
            <w:hideMark/>
          </w:tcPr>
          <w:p w14:paraId="029CA409"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color w:val="000000"/>
                <w:sz w:val="22"/>
                <w:szCs w:val="22"/>
              </w:rPr>
              <w:t>Palmer(1965)</w:t>
            </w:r>
          </w:p>
        </w:tc>
      </w:tr>
      <w:tr w:rsidR="00E5506D" w:rsidRPr="00E5506D" w14:paraId="65DD4921" w14:textId="77777777" w:rsidTr="00485017">
        <w:trPr>
          <w:tblCellSpacing w:w="15" w:type="dxa"/>
        </w:trPr>
        <w:tc>
          <w:tcPr>
            <w:tcW w:w="466" w:type="pct"/>
            <w:vAlign w:val="center"/>
            <w:hideMark/>
          </w:tcPr>
          <w:p w14:paraId="136A2D92"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color w:val="000000"/>
                <w:sz w:val="22"/>
                <w:szCs w:val="22"/>
              </w:rPr>
              <w:t>Deciles</w:t>
            </w:r>
          </w:p>
        </w:tc>
        <w:tc>
          <w:tcPr>
            <w:tcW w:w="641" w:type="pct"/>
            <w:vAlign w:val="center"/>
            <w:hideMark/>
          </w:tcPr>
          <w:p w14:paraId="6B6307E3"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color w:val="000000"/>
                <w:sz w:val="22"/>
                <w:szCs w:val="22"/>
              </w:rPr>
              <w:t>r</w:t>
            </w:r>
          </w:p>
        </w:tc>
        <w:tc>
          <w:tcPr>
            <w:tcW w:w="643" w:type="pct"/>
            <w:vAlign w:val="center"/>
            <w:hideMark/>
          </w:tcPr>
          <w:p w14:paraId="5132851A"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color w:val="000000"/>
                <w:sz w:val="22"/>
                <w:szCs w:val="22"/>
              </w:rPr>
              <w:t>m</w:t>
            </w:r>
          </w:p>
        </w:tc>
        <w:tc>
          <w:tcPr>
            <w:tcW w:w="2496" w:type="pct"/>
            <w:vAlign w:val="center"/>
            <w:hideMark/>
          </w:tcPr>
          <w:p w14:paraId="1A29172E"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color w:val="000000"/>
                <w:sz w:val="22"/>
                <w:szCs w:val="22"/>
              </w:rPr>
              <w:t>Diving the distribution of the occurrences over a long-term r record into sections, each represents 10%.</w:t>
            </w:r>
          </w:p>
        </w:tc>
        <w:tc>
          <w:tcPr>
            <w:tcW w:w="701" w:type="pct"/>
            <w:vAlign w:val="center"/>
            <w:hideMark/>
          </w:tcPr>
          <w:p w14:paraId="356B064B"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color w:val="000000"/>
                <w:sz w:val="22"/>
                <w:szCs w:val="22"/>
              </w:rPr>
              <w:t>Gibbs and Maher(1967)</w:t>
            </w:r>
          </w:p>
        </w:tc>
      </w:tr>
      <w:tr w:rsidR="00E5506D" w:rsidRPr="00E5506D" w14:paraId="4CAB8003" w14:textId="77777777" w:rsidTr="00485017">
        <w:trPr>
          <w:tblCellSpacing w:w="15" w:type="dxa"/>
        </w:trPr>
        <w:tc>
          <w:tcPr>
            <w:tcW w:w="466" w:type="pct"/>
            <w:vAlign w:val="center"/>
            <w:hideMark/>
          </w:tcPr>
          <w:p w14:paraId="754B67AD"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color w:val="000000"/>
                <w:sz w:val="22"/>
                <w:szCs w:val="22"/>
              </w:rPr>
              <w:t>CMI</w:t>
            </w:r>
          </w:p>
        </w:tc>
        <w:tc>
          <w:tcPr>
            <w:tcW w:w="641" w:type="pct"/>
            <w:vAlign w:val="center"/>
            <w:hideMark/>
          </w:tcPr>
          <w:p w14:paraId="68D55F3E"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color w:val="000000"/>
                <w:sz w:val="22"/>
                <w:szCs w:val="22"/>
              </w:rPr>
              <w:t>r,t</w:t>
            </w:r>
          </w:p>
        </w:tc>
        <w:tc>
          <w:tcPr>
            <w:tcW w:w="643" w:type="pct"/>
            <w:vAlign w:val="center"/>
            <w:hideMark/>
          </w:tcPr>
          <w:p w14:paraId="5CB3B00D"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color w:val="000000"/>
                <w:sz w:val="22"/>
                <w:szCs w:val="22"/>
              </w:rPr>
              <w:t>w</w:t>
            </w:r>
          </w:p>
        </w:tc>
        <w:tc>
          <w:tcPr>
            <w:tcW w:w="2496" w:type="pct"/>
            <w:vAlign w:val="center"/>
            <w:hideMark/>
          </w:tcPr>
          <w:p w14:paraId="7475DD74"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color w:val="000000"/>
                <w:sz w:val="22"/>
                <w:szCs w:val="22"/>
              </w:rPr>
              <w:t>Like the PDSI, except considering available moisture in top 5 ft of soil profile.</w:t>
            </w:r>
          </w:p>
        </w:tc>
        <w:tc>
          <w:tcPr>
            <w:tcW w:w="701" w:type="pct"/>
            <w:vAlign w:val="center"/>
            <w:hideMark/>
          </w:tcPr>
          <w:p w14:paraId="68BD9935" w14:textId="77777777" w:rsidR="00E5506D" w:rsidRPr="00E5506D" w:rsidRDefault="00E5506D" w:rsidP="00E5506D">
            <w:pPr>
              <w:jc w:val="center"/>
              <w:rPr>
                <w:rFonts w:ascii="Times" w:eastAsia="Times New Roman" w:hAnsi="Times" w:cs="Times New Roman"/>
                <w:sz w:val="20"/>
                <w:szCs w:val="20"/>
              </w:rPr>
            </w:pPr>
            <w:r w:rsidRPr="00E5506D">
              <w:rPr>
                <w:rFonts w:ascii="Arial" w:eastAsia="바탕" w:hAnsi="Arial" w:cs="Arial" w:hint="eastAsia"/>
                <w:color w:val="000000"/>
                <w:sz w:val="22"/>
                <w:szCs w:val="22"/>
              </w:rPr>
              <w:t>Palmer(1968)</w:t>
            </w:r>
          </w:p>
        </w:tc>
      </w:tr>
      <w:tr w:rsidR="00E5506D" w:rsidRPr="00E5506D" w14:paraId="43A2AC64" w14:textId="77777777" w:rsidTr="00485017">
        <w:trPr>
          <w:tblCellSpacing w:w="15" w:type="dxa"/>
        </w:trPr>
        <w:tc>
          <w:tcPr>
            <w:tcW w:w="466" w:type="pct"/>
            <w:vAlign w:val="center"/>
            <w:hideMark/>
          </w:tcPr>
          <w:p w14:paraId="6A5AD34C" w14:textId="77777777" w:rsidR="00E5506D" w:rsidRPr="00E5506D" w:rsidRDefault="00E5506D" w:rsidP="00E5506D">
            <w:pPr>
              <w:jc w:val="center"/>
              <w:rPr>
                <w:rFonts w:ascii="Times" w:eastAsia="Times New Roman" w:hAnsi="Times" w:cs="Times New Roman"/>
                <w:sz w:val="20"/>
                <w:szCs w:val="20"/>
              </w:rPr>
            </w:pPr>
            <w:r w:rsidRPr="00E5506D">
              <w:rPr>
                <w:rFonts w:ascii="Arial" w:eastAsia="Times New Roman" w:hAnsi="Arial" w:cs="Arial"/>
                <w:color w:val="000000"/>
                <w:sz w:val="22"/>
                <w:szCs w:val="22"/>
              </w:rPr>
              <w:t>SPI</w:t>
            </w:r>
          </w:p>
        </w:tc>
        <w:tc>
          <w:tcPr>
            <w:tcW w:w="641" w:type="pct"/>
            <w:vAlign w:val="center"/>
            <w:hideMark/>
          </w:tcPr>
          <w:p w14:paraId="3968ED24" w14:textId="77777777" w:rsidR="00E5506D" w:rsidRPr="00E5506D" w:rsidRDefault="00E5506D" w:rsidP="00E5506D">
            <w:pPr>
              <w:jc w:val="center"/>
              <w:rPr>
                <w:rFonts w:ascii="Times" w:eastAsia="Times New Roman" w:hAnsi="Times" w:cs="Times New Roman"/>
                <w:sz w:val="20"/>
                <w:szCs w:val="20"/>
              </w:rPr>
            </w:pPr>
            <w:r w:rsidRPr="00E5506D">
              <w:rPr>
                <w:rFonts w:ascii="Arial" w:eastAsia="Times New Roman" w:hAnsi="Arial" w:cs="Arial"/>
                <w:color w:val="000000"/>
                <w:sz w:val="22"/>
                <w:szCs w:val="22"/>
              </w:rPr>
              <w:t>r</w:t>
            </w:r>
          </w:p>
        </w:tc>
        <w:tc>
          <w:tcPr>
            <w:tcW w:w="643" w:type="pct"/>
            <w:vAlign w:val="center"/>
            <w:hideMark/>
          </w:tcPr>
          <w:p w14:paraId="095E5273" w14:textId="77777777" w:rsidR="00E5506D" w:rsidRPr="00E5506D" w:rsidRDefault="00E5506D" w:rsidP="00E5506D">
            <w:pPr>
              <w:jc w:val="center"/>
              <w:rPr>
                <w:rFonts w:ascii="Times" w:eastAsia="Times New Roman" w:hAnsi="Times" w:cs="Times New Roman"/>
                <w:sz w:val="20"/>
                <w:szCs w:val="20"/>
              </w:rPr>
            </w:pPr>
            <w:r w:rsidRPr="00E5506D">
              <w:rPr>
                <w:rFonts w:ascii="Arial" w:eastAsia="Times New Roman" w:hAnsi="Arial" w:cs="Arial"/>
                <w:color w:val="000000"/>
                <w:sz w:val="22"/>
                <w:szCs w:val="22"/>
              </w:rPr>
              <w:t>3m,6m,12m, 24m, 48m</w:t>
            </w:r>
          </w:p>
        </w:tc>
        <w:tc>
          <w:tcPr>
            <w:tcW w:w="2496" w:type="pct"/>
            <w:vAlign w:val="center"/>
            <w:hideMark/>
          </w:tcPr>
          <w:p w14:paraId="028DCD7D" w14:textId="77777777" w:rsidR="00E5506D" w:rsidRPr="00E5506D" w:rsidRDefault="00E5506D" w:rsidP="00E5506D">
            <w:pPr>
              <w:jc w:val="center"/>
              <w:rPr>
                <w:rFonts w:ascii="Times" w:eastAsia="Times New Roman" w:hAnsi="Times" w:cs="Times New Roman"/>
                <w:sz w:val="20"/>
                <w:szCs w:val="20"/>
              </w:rPr>
            </w:pPr>
            <w:r w:rsidRPr="00E5506D">
              <w:rPr>
                <w:rFonts w:ascii="Arial" w:eastAsia="Times New Roman" w:hAnsi="Arial" w:cs="Arial"/>
                <w:color w:val="000000"/>
                <w:sz w:val="22"/>
                <w:szCs w:val="22"/>
              </w:rPr>
              <w:t>Standardized anomaly for multiple time-scale after mapping probability of exceedance from a skewed distribution</w:t>
            </w:r>
          </w:p>
        </w:tc>
        <w:tc>
          <w:tcPr>
            <w:tcW w:w="701" w:type="pct"/>
            <w:vAlign w:val="center"/>
            <w:hideMark/>
          </w:tcPr>
          <w:p w14:paraId="1510E15F" w14:textId="77777777" w:rsidR="00E5506D" w:rsidRPr="00E5506D" w:rsidRDefault="00E5506D" w:rsidP="00E5506D">
            <w:pPr>
              <w:jc w:val="center"/>
              <w:rPr>
                <w:rFonts w:ascii="Times" w:eastAsia="Times New Roman" w:hAnsi="Times" w:cs="Times New Roman"/>
                <w:sz w:val="20"/>
                <w:szCs w:val="20"/>
              </w:rPr>
            </w:pPr>
            <w:r w:rsidRPr="00E5506D">
              <w:rPr>
                <w:rFonts w:ascii="Arial" w:eastAsia="Times New Roman" w:hAnsi="Arial" w:cs="Arial"/>
                <w:color w:val="000000"/>
                <w:sz w:val="22"/>
                <w:szCs w:val="22"/>
              </w:rPr>
              <w:t>McKee et al(1993)</w:t>
            </w:r>
          </w:p>
        </w:tc>
      </w:tr>
    </w:tbl>
    <w:p w14:paraId="52BC4F9E" w14:textId="77777777" w:rsidR="00E5506D" w:rsidRPr="00E5506D" w:rsidRDefault="00E5506D" w:rsidP="00E5506D">
      <w:pPr>
        <w:ind w:left="2160"/>
        <w:rPr>
          <w:rFonts w:ascii="Times" w:eastAsia="Times New Roman" w:hAnsi="Times" w:cs="Times New Roman"/>
          <w:vanish/>
          <w:color w:val="000000"/>
          <w:sz w:val="27"/>
          <w:szCs w:val="27"/>
        </w:rPr>
      </w:pPr>
    </w:p>
    <w:p w14:paraId="1D4751B1" w14:textId="77777777" w:rsidR="00485017" w:rsidRPr="00E5506D" w:rsidRDefault="00485017" w:rsidP="00E5506D">
      <w:pPr>
        <w:rPr>
          <w:rFonts w:ascii="Times" w:eastAsia="Times New Roman" w:hAnsi="Times" w:cs="Times New Roman"/>
          <w:sz w:val="20"/>
          <w:szCs w:val="20"/>
        </w:rPr>
      </w:pPr>
      <w:r w:rsidRPr="00E5506D">
        <w:rPr>
          <w:rFonts w:ascii="Times" w:eastAsia="Times New Roman" w:hAnsi="Times" w:cs="Times New Roman"/>
          <w:sz w:val="20"/>
          <w:szCs w:val="20"/>
        </w:rPr>
        <w:t>*</w:t>
      </w:r>
      <w:r>
        <w:rPr>
          <w:rFonts w:ascii="Times" w:eastAsia="Times New Roman" w:hAnsi="Times" w:cs="Times New Roman"/>
          <w:sz w:val="20"/>
          <w:szCs w:val="20"/>
        </w:rPr>
        <w:t xml:space="preserve"> </w:t>
      </w:r>
      <w:r w:rsidRPr="00E5506D">
        <w:rPr>
          <w:rFonts w:ascii="Arial" w:eastAsia="Times New Roman" w:hAnsi="Arial" w:cs="Arial"/>
          <w:color w:val="000000"/>
          <w:sz w:val="18"/>
          <w:szCs w:val="18"/>
        </w:rPr>
        <w:t>Abbreviations: P-factors used in PDSI, r-precipitation, et-evapotranspiration, t-temperature, sm-soil moisture, rf-runoff, sn-snowpack, st-streamflow, rs-reservoir storage, w-week, m-month, s-season, yr-year, c-century, 3 m-3 months.</w:t>
      </w:r>
    </w:p>
    <w:p w14:paraId="5415BF5A" w14:textId="77777777" w:rsidR="00E5506D" w:rsidRPr="00E5506D" w:rsidRDefault="00E5506D" w:rsidP="00E5506D">
      <w:pPr>
        <w:ind w:left="1440"/>
        <w:rPr>
          <w:rFonts w:ascii="Times" w:eastAsia="Times New Roman" w:hAnsi="Times" w:cs="Times New Roman"/>
          <w:vanish/>
          <w:color w:val="000000"/>
          <w:sz w:val="27"/>
          <w:szCs w:val="27"/>
        </w:rPr>
      </w:pPr>
    </w:p>
    <w:p w14:paraId="615AC78B" w14:textId="77777777" w:rsidR="00E5506D" w:rsidRPr="00485017" w:rsidRDefault="00E5506D" w:rsidP="00E5506D">
      <w:pPr>
        <w:rPr>
          <w:rFonts w:ascii="Times" w:eastAsia="Times New Roman" w:hAnsi="Times" w:cs="Times New Roman"/>
          <w:sz w:val="20"/>
          <w:szCs w:val="20"/>
        </w:rPr>
      </w:pPr>
      <w:r w:rsidRPr="00E5506D">
        <w:rPr>
          <w:rFonts w:ascii="Arial" w:eastAsia="Times New Roman" w:hAnsi="Arial" w:cs="Arial"/>
          <w:b/>
          <w:bCs/>
          <w:color w:val="000000"/>
          <w:sz w:val="22"/>
          <w:szCs w:val="22"/>
        </w:rPr>
        <w:t>   Byun and Wilhite (1999) proposed a new concept of method to solve the mentioned weaknesses of the current indices and to improve drought monitoring. The innovations of that method are the use of daily precipitation height values and the introduction of a new concept, Effective Precipitation (EP). The EP is the summed value of daily precipitation with a time-dependant reduction function.</w:t>
      </w:r>
      <w:r w:rsidRPr="00485017">
        <w:rPr>
          <w:rFonts w:ascii="Arial" w:eastAsia="Times New Roman" w:hAnsi="Arial" w:cs="Arial"/>
          <w:b/>
          <w:bCs/>
          <w:color w:val="000000"/>
          <w:sz w:val="22"/>
          <w:szCs w:val="22"/>
        </w:rPr>
        <w:t> </w:t>
      </w:r>
      <w:r w:rsidRPr="00E5506D">
        <w:rPr>
          <w:rFonts w:ascii="Arial" w:eastAsia="Times New Roman" w:hAnsi="Arial" w:cs="Arial"/>
          <w:sz w:val="22"/>
          <w:szCs w:val="22"/>
        </w:rPr>
        <w:t>Thus, the only data needed for the calculation of the drought indices series of that method is daily precipitation height values. The EP, which represents daily depletion of water resources, is calculated using the equation:</w:t>
      </w:r>
    </w:p>
    <w:p w14:paraId="72A61641" w14:textId="77777777" w:rsidR="00E5506D" w:rsidRPr="00E5506D" w:rsidRDefault="00E5506D" w:rsidP="00E5506D">
      <w:pPr>
        <w:ind w:left="1440"/>
        <w:rPr>
          <w:rFonts w:ascii="Times" w:eastAsia="Times New Roman" w:hAnsi="Times" w:cs="Times New Roman"/>
          <w:vanish/>
          <w:color w:val="000000"/>
          <w:sz w:val="27"/>
          <w:szCs w:val="27"/>
        </w:rPr>
      </w:pP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7765"/>
      </w:tblGrid>
      <w:tr w:rsidR="00E5506D" w:rsidRPr="00E5506D" w14:paraId="5E8F7931" w14:textId="77777777" w:rsidTr="00E5506D">
        <w:trPr>
          <w:tblCellSpacing w:w="15" w:type="dxa"/>
        </w:trPr>
        <w:tc>
          <w:tcPr>
            <w:tcW w:w="0" w:type="auto"/>
            <w:vAlign w:val="center"/>
            <w:hideMark/>
          </w:tcPr>
          <w:p w14:paraId="68B0B7FE" w14:textId="77777777" w:rsidR="00E5506D" w:rsidRPr="00E5506D" w:rsidRDefault="00E5506D" w:rsidP="00E5506D">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766D8FE" wp14:editId="6F9F8913">
                  <wp:extent cx="5677535" cy="1118870"/>
                  <wp:effectExtent l="0" t="0" r="12065" b="0"/>
                  <wp:docPr id="1" name="Picture 1" descr="http://atmos.pknu.ac.kr/~intra2/pic/cal_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mos.pknu.ac.kr/~intra2/pic/cal_e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7535" cy="1118870"/>
                          </a:xfrm>
                          <a:prstGeom prst="rect">
                            <a:avLst/>
                          </a:prstGeom>
                          <a:noFill/>
                          <a:ln>
                            <a:noFill/>
                          </a:ln>
                        </pic:spPr>
                      </pic:pic>
                    </a:graphicData>
                  </a:graphic>
                </wp:inline>
              </w:drawing>
            </w:r>
          </w:p>
        </w:tc>
      </w:tr>
    </w:tbl>
    <w:p w14:paraId="4129388C" w14:textId="77777777" w:rsidR="00E5506D" w:rsidRPr="00E5506D" w:rsidRDefault="00E5506D" w:rsidP="00E5506D">
      <w:pPr>
        <w:ind w:left="1440"/>
        <w:rPr>
          <w:rFonts w:ascii="Times" w:eastAsia="Times New Roman" w:hAnsi="Times" w:cs="Times New Roman"/>
          <w:vanish/>
          <w:color w:val="000000"/>
          <w:sz w:val="27"/>
          <w:szCs w:val="27"/>
        </w:rPr>
      </w:pPr>
    </w:p>
    <w:p w14:paraId="656B3457" w14:textId="77777777" w:rsidR="00E5506D" w:rsidRPr="00E5506D" w:rsidRDefault="00E5506D" w:rsidP="00E5506D">
      <w:pPr>
        <w:rPr>
          <w:rFonts w:ascii="Times" w:eastAsia="Times New Roman" w:hAnsi="Times" w:cs="Times New Roman"/>
          <w:sz w:val="20"/>
          <w:szCs w:val="20"/>
        </w:rPr>
      </w:pPr>
      <w:r w:rsidRPr="00E5506D">
        <w:rPr>
          <w:rFonts w:ascii="Arial" w:eastAsia="Times New Roman" w:hAnsi="Arial" w:cs="Arial"/>
          <w:color w:val="000000"/>
          <w:sz w:val="22"/>
          <w:szCs w:val="22"/>
        </w:rPr>
        <w:t>where Pm is the precipitation m days before and the index i represents the duration of summation (DS) in days. Here i=365 is used, that is, summation for a year which is the most dominant precipitation cycle worldwide. The 365 can then be a representative value of the total water resources available or stored for a long time. In other cases, when the study is focused on water resources which are stored for a short time, a smaller value of i can be used, for example i=15. For the calculation of EP, various equations have been proposed but equation (1) is the most appropriate to represent the depletion of water resources (Lee 1998, Shim et al. 1998).</w:t>
      </w:r>
    </w:p>
    <w:p w14:paraId="5CC3D382" w14:textId="77777777" w:rsidR="00E5506D" w:rsidRPr="00E5506D" w:rsidRDefault="00E5506D" w:rsidP="00E5506D">
      <w:pPr>
        <w:rPr>
          <w:rFonts w:ascii="Times" w:eastAsia="Times New Roman" w:hAnsi="Times" w:cs="Times New Roman"/>
          <w:sz w:val="20"/>
          <w:szCs w:val="20"/>
        </w:rPr>
      </w:pPr>
      <w:r w:rsidRPr="00E5506D">
        <w:rPr>
          <w:rFonts w:ascii="Arial" w:eastAsia="Times New Roman" w:hAnsi="Arial" w:cs="Arial"/>
          <w:sz w:val="22"/>
          <w:szCs w:val="22"/>
        </w:rPr>
        <w:t>   Once the daily EP is computed, a series of indices can be calculated to highlight different characteristics of a station's water resources. The first step is the calculation of Mean Effective Precipitation (MEP). This is the about climatological mean of the EP. The MEP illustrates the climatological mean of stored water quantity. The calculation method of MEP is as follows. Method 1) MEP is calculated by averaged EP for 30 years. Method 2) MEP is a EP calculated by using averaged precipitation for 30 years.(</w:t>
      </w:r>
      <w:r w:rsidRPr="00E5506D">
        <w:rPr>
          <w:rFonts w:ascii="Kaiti SC Black" w:eastAsia="Times New Roman" w:hAnsi="Kaiti SC Black" w:cs="Kaiti SC Black"/>
          <w:sz w:val="22"/>
          <w:szCs w:val="22"/>
        </w:rPr>
        <w:t>※</w:t>
      </w:r>
      <w:r w:rsidRPr="00E5506D">
        <w:rPr>
          <w:rFonts w:ascii="Arial" w:eastAsia="Times New Roman" w:hAnsi="Arial" w:cs="Arial"/>
          <w:sz w:val="22"/>
          <w:szCs w:val="22"/>
        </w:rPr>
        <w:t>This web page calculates MEP using method 2.)</w:t>
      </w:r>
    </w:p>
    <w:p w14:paraId="5F95FD43" w14:textId="77777777" w:rsidR="00E5506D" w:rsidRPr="00E5506D" w:rsidRDefault="00E5506D" w:rsidP="00E5506D">
      <w:pPr>
        <w:rPr>
          <w:rFonts w:ascii="Times" w:eastAsia="Times New Roman" w:hAnsi="Times" w:cs="Times New Roman"/>
          <w:sz w:val="20"/>
          <w:szCs w:val="20"/>
        </w:rPr>
      </w:pPr>
      <w:r w:rsidRPr="00E5506D">
        <w:rPr>
          <w:rFonts w:ascii="Arial" w:eastAsia="Times New Roman" w:hAnsi="Arial" w:cs="Arial"/>
          <w:sz w:val="22"/>
          <w:szCs w:val="22"/>
        </w:rPr>
        <w:t>   The second step is to calculate the Deviation of EP (DEP) from the MEP:</w:t>
      </w:r>
    </w:p>
    <w:p w14:paraId="1821E7C8" w14:textId="77777777" w:rsidR="00E5506D" w:rsidRPr="00E5506D" w:rsidRDefault="00E5506D" w:rsidP="00E5506D">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65A80F5" wp14:editId="691215F0">
            <wp:extent cx="5677535" cy="532130"/>
            <wp:effectExtent l="0" t="0" r="12065" b="1270"/>
            <wp:docPr id="2" name="Picture 2" descr="http://atmos.pknu.ac.kr/~intra2/pic/cal_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tmos.pknu.ac.kr/~intra2/pic/cal_de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7535" cy="532130"/>
                    </a:xfrm>
                    <a:prstGeom prst="rect">
                      <a:avLst/>
                    </a:prstGeom>
                    <a:noFill/>
                    <a:ln>
                      <a:noFill/>
                    </a:ln>
                  </pic:spPr>
                </pic:pic>
              </a:graphicData>
            </a:graphic>
          </wp:inline>
        </w:drawing>
      </w:r>
    </w:p>
    <w:p w14:paraId="67C5A178" w14:textId="77777777" w:rsidR="00E5506D" w:rsidRPr="00E5506D" w:rsidRDefault="00E5506D" w:rsidP="00E5506D">
      <w:pPr>
        <w:rPr>
          <w:rFonts w:ascii="Times" w:eastAsia="Times New Roman" w:hAnsi="Times" w:cs="Times New Roman"/>
          <w:sz w:val="20"/>
          <w:szCs w:val="20"/>
        </w:rPr>
      </w:pPr>
      <w:r w:rsidRPr="00E5506D">
        <w:rPr>
          <w:rFonts w:ascii="Arial" w:eastAsia="Times New Roman" w:hAnsi="Arial" w:cs="Arial"/>
          <w:sz w:val="22"/>
          <w:szCs w:val="22"/>
        </w:rPr>
        <w:t>The DEP shows the deficiency or surplus of water resources for a particular date and place.</w:t>
      </w:r>
    </w:p>
    <w:p w14:paraId="23D0732E" w14:textId="77777777" w:rsidR="00E5506D" w:rsidRPr="00E5506D" w:rsidRDefault="00E5506D" w:rsidP="00E5506D">
      <w:pPr>
        <w:rPr>
          <w:rFonts w:ascii="Times" w:eastAsia="Times New Roman" w:hAnsi="Times" w:cs="Times New Roman"/>
          <w:sz w:val="20"/>
          <w:szCs w:val="20"/>
        </w:rPr>
      </w:pPr>
      <w:r w:rsidRPr="00E5506D">
        <w:rPr>
          <w:rFonts w:ascii="Arial" w:eastAsia="Times New Roman" w:hAnsi="Arial" w:cs="Arial"/>
          <w:sz w:val="22"/>
          <w:szCs w:val="22"/>
        </w:rPr>
        <w:t>   The next step is the calculation of the Standardized value of DEP (EDI):</w:t>
      </w:r>
    </w:p>
    <w:p w14:paraId="0EDF657C" w14:textId="77777777" w:rsidR="00E5506D" w:rsidRPr="00E5506D" w:rsidRDefault="00E5506D" w:rsidP="00E5506D">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5E07758" wp14:editId="3F4F5F08">
            <wp:extent cx="5677535" cy="532130"/>
            <wp:effectExtent l="0" t="0" r="12065" b="1270"/>
            <wp:docPr id="3" name="Picture 3" descr="http://atmos.pknu.ac.kr/~intra2/pic/cal_e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tmos.pknu.ac.kr/~intra2/pic/cal_ed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7535" cy="532130"/>
                    </a:xfrm>
                    <a:prstGeom prst="rect">
                      <a:avLst/>
                    </a:prstGeom>
                    <a:noFill/>
                    <a:ln>
                      <a:noFill/>
                    </a:ln>
                  </pic:spPr>
                </pic:pic>
              </a:graphicData>
            </a:graphic>
          </wp:inline>
        </w:drawing>
      </w:r>
    </w:p>
    <w:p w14:paraId="2B44FB3F" w14:textId="77777777" w:rsidR="00E5506D" w:rsidRPr="00E5506D" w:rsidRDefault="00E5506D" w:rsidP="00E5506D">
      <w:pPr>
        <w:rPr>
          <w:rFonts w:ascii="Times" w:eastAsia="Times New Roman" w:hAnsi="Times" w:cs="Times New Roman"/>
          <w:sz w:val="20"/>
          <w:szCs w:val="20"/>
        </w:rPr>
      </w:pPr>
      <w:r w:rsidRPr="00E5506D">
        <w:rPr>
          <w:rFonts w:ascii="Arial" w:eastAsia="Times New Roman" w:hAnsi="Arial" w:cs="Arial"/>
          <w:sz w:val="22"/>
          <w:szCs w:val="22"/>
        </w:rPr>
        <w:t>   Where the ST(DEP) denotes the standard deviation of each day's DEP.</w:t>
      </w:r>
      <w:r w:rsidRPr="00E5506D">
        <w:rPr>
          <w:rFonts w:ascii="Arial" w:eastAsia="Times New Roman" w:hAnsi="Arial" w:cs="Arial"/>
          <w:b/>
          <w:bCs/>
          <w:color w:val="000000"/>
          <w:sz w:val="22"/>
          <w:szCs w:val="22"/>
          <w:u w:val="single"/>
        </w:rPr>
        <w:t>The EDI expresses the standardized deficit or surplus of stored water quantity. The EDI enables one location's drought severity to be compared to another location's, regardless of climatic differences. </w:t>
      </w:r>
      <w:r w:rsidRPr="00E5506D">
        <w:rPr>
          <w:rFonts w:ascii="Arial" w:eastAsia="Times New Roman" w:hAnsi="Arial" w:cs="Arial"/>
          <w:sz w:val="22"/>
          <w:szCs w:val="22"/>
        </w:rPr>
        <w:t>The use of the EDI has been tested in several drought studies (Byun and Lee 2002; Moghaddasi et al.; 2004; Kang and Byun 2004; Kim and Byun 2006; Morid et al. 2006).</w:t>
      </w:r>
    </w:p>
    <w:p w14:paraId="10677861" w14:textId="77777777" w:rsidR="00E5506D" w:rsidRPr="00E5506D" w:rsidRDefault="00E5506D" w:rsidP="00E5506D">
      <w:pPr>
        <w:spacing w:before="100" w:beforeAutospacing="1" w:after="100" w:afterAutospacing="1"/>
        <w:rPr>
          <w:rFonts w:ascii="Times" w:hAnsi="Times" w:cs="Times New Roman"/>
          <w:sz w:val="20"/>
          <w:szCs w:val="20"/>
        </w:rPr>
      </w:pPr>
      <w:r w:rsidRPr="00E5506D">
        <w:rPr>
          <w:rFonts w:ascii="Times" w:hAnsi="Times" w:cs="Times New Roman"/>
          <w:sz w:val="20"/>
          <w:szCs w:val="20"/>
        </w:rPr>
        <w:t> </w:t>
      </w:r>
    </w:p>
    <w:p w14:paraId="6C81E891" w14:textId="77777777" w:rsidR="00E5506D" w:rsidRPr="00E5506D" w:rsidRDefault="00E5506D" w:rsidP="00E5506D">
      <w:pPr>
        <w:rPr>
          <w:rFonts w:ascii="Times" w:eastAsia="Times New Roman" w:hAnsi="Times" w:cs="Times New Roman"/>
          <w:sz w:val="20"/>
          <w:szCs w:val="20"/>
        </w:rPr>
      </w:pPr>
      <w:r w:rsidRPr="00E5506D">
        <w:rPr>
          <w:rFonts w:ascii="HY견고딕" w:eastAsia="HY견고딕" w:hAnsi="Times" w:cs="Times New Roman"/>
          <w:sz w:val="32"/>
          <w:szCs w:val="32"/>
        </w:rPr>
        <w:t>The classification of the drought severity by the Effective Drought Index</w:t>
      </w:r>
    </w:p>
    <w:p w14:paraId="4EC3FFE1" w14:textId="77777777" w:rsidR="00E5506D" w:rsidRPr="00E5506D" w:rsidRDefault="00E5506D" w:rsidP="00E5506D">
      <w:pPr>
        <w:spacing w:before="100" w:beforeAutospacing="1" w:after="100" w:afterAutospacing="1"/>
        <w:rPr>
          <w:rFonts w:ascii="Times" w:hAnsi="Times" w:cs="Times New Roman"/>
          <w:sz w:val="20"/>
          <w:szCs w:val="20"/>
        </w:rPr>
      </w:pPr>
      <w:r w:rsidRPr="00E5506D">
        <w:rPr>
          <w:rFonts w:ascii="HY견고딕" w:eastAsia="HY견고딕" w:hAnsi="Times" w:cs="Times New Roman"/>
          <w:b/>
          <w:bCs/>
          <w:sz w:val="20"/>
          <w:szCs w:val="20"/>
        </w:rPr>
        <w:t> </w:t>
      </w:r>
    </w:p>
    <w:p w14:paraId="503C48A8" w14:textId="77777777" w:rsidR="00E5506D" w:rsidRPr="00E5506D" w:rsidRDefault="00E5506D" w:rsidP="00E5506D">
      <w:pPr>
        <w:jc w:val="center"/>
        <w:rPr>
          <w:rFonts w:ascii="Times" w:eastAsia="Times New Roman" w:hAnsi="Times" w:cs="Times New Roman"/>
          <w:sz w:val="20"/>
          <w:szCs w:val="20"/>
        </w:rPr>
      </w:pPr>
      <w:r w:rsidRPr="00E5506D">
        <w:rPr>
          <w:rFonts w:ascii="Arial" w:eastAsia="Times New Roman" w:hAnsi="Arial" w:cs="Arial"/>
          <w:b/>
          <w:bCs/>
          <w:sz w:val="22"/>
          <w:szCs w:val="22"/>
        </w:rPr>
        <w:t>In spring</w:t>
      </w:r>
    </w:p>
    <w:p w14:paraId="33BC40C7" w14:textId="77777777" w:rsidR="00E5506D" w:rsidRPr="00E5506D" w:rsidRDefault="00E5506D" w:rsidP="00E5506D">
      <w:pPr>
        <w:spacing w:before="100" w:beforeAutospacing="1" w:after="100" w:afterAutospacing="1" w:line="0" w:lineRule="auto"/>
        <w:jc w:val="center"/>
        <w:rPr>
          <w:rFonts w:ascii="Times" w:hAnsi="Times" w:cs="Times New Roman"/>
          <w:sz w:val="20"/>
          <w:szCs w:val="20"/>
        </w:rPr>
      </w:pPr>
      <w:r w:rsidRPr="00E5506D">
        <w:rPr>
          <w:rFonts w:ascii="Arial" w:hAnsi="Arial" w:cs="Arial"/>
          <w:b/>
          <w:bCs/>
          <w:sz w:val="22"/>
          <w:szCs w:val="22"/>
        </w:rPr>
        <w:t> </w:t>
      </w:r>
    </w:p>
    <w:p w14:paraId="580DF3C6" w14:textId="77777777" w:rsidR="00E5506D" w:rsidRPr="00E5506D" w:rsidRDefault="00E5506D" w:rsidP="00E5506D">
      <w:pPr>
        <w:spacing w:before="100" w:beforeAutospacing="1" w:after="100" w:afterAutospacing="1" w:line="0" w:lineRule="auto"/>
        <w:jc w:val="center"/>
        <w:rPr>
          <w:rFonts w:ascii="Times" w:hAnsi="Times" w:cs="Times New Roman"/>
          <w:sz w:val="20"/>
          <w:szCs w:val="20"/>
        </w:rPr>
      </w:pPr>
      <w:r w:rsidRPr="00E5506D">
        <w:rPr>
          <w:rFonts w:ascii="Arial" w:hAnsi="Arial" w:cs="Arial"/>
          <w:b/>
          <w:bCs/>
          <w:sz w:val="22"/>
          <w:szCs w:val="22"/>
        </w:rPr>
        <w:t>-0.5 &gt; EDI : Moderate Drought</w:t>
      </w:r>
    </w:p>
    <w:p w14:paraId="2A4DD8D5" w14:textId="77777777" w:rsidR="00E5506D" w:rsidRPr="00E5506D" w:rsidRDefault="00E5506D" w:rsidP="00E5506D">
      <w:pPr>
        <w:spacing w:before="100" w:beforeAutospacing="1" w:after="100" w:afterAutospacing="1" w:line="0" w:lineRule="auto"/>
        <w:jc w:val="center"/>
        <w:rPr>
          <w:rFonts w:ascii="Times" w:hAnsi="Times" w:cs="Times New Roman"/>
          <w:sz w:val="20"/>
          <w:szCs w:val="20"/>
        </w:rPr>
      </w:pPr>
      <w:r w:rsidRPr="00E5506D">
        <w:rPr>
          <w:rFonts w:ascii="Arial" w:hAnsi="Arial" w:cs="Arial"/>
          <w:b/>
          <w:bCs/>
          <w:sz w:val="22"/>
          <w:szCs w:val="22"/>
        </w:rPr>
        <w:t>-1.0 &gt; EDI :    Severe Drought</w:t>
      </w:r>
    </w:p>
    <w:p w14:paraId="07843E6C" w14:textId="77777777" w:rsidR="00E5506D" w:rsidRPr="00E5506D" w:rsidRDefault="00E5506D" w:rsidP="00E5506D">
      <w:pPr>
        <w:spacing w:before="100" w:beforeAutospacing="1" w:after="100" w:afterAutospacing="1" w:line="0" w:lineRule="auto"/>
        <w:jc w:val="center"/>
        <w:rPr>
          <w:rFonts w:ascii="Times" w:hAnsi="Times" w:cs="Times New Roman"/>
          <w:sz w:val="20"/>
          <w:szCs w:val="20"/>
        </w:rPr>
      </w:pPr>
      <w:r w:rsidRPr="00E5506D">
        <w:rPr>
          <w:rFonts w:ascii="Arial" w:hAnsi="Arial" w:cs="Arial"/>
          <w:b/>
          <w:bCs/>
          <w:sz w:val="22"/>
          <w:szCs w:val="22"/>
        </w:rPr>
        <w:t>-2.0 &gt; EDI :  Extreme Drought</w:t>
      </w:r>
    </w:p>
    <w:p w14:paraId="775B5CF1" w14:textId="77777777" w:rsidR="00E5506D" w:rsidRPr="00E5506D" w:rsidRDefault="00E5506D" w:rsidP="00E5506D">
      <w:pPr>
        <w:spacing w:before="100" w:beforeAutospacing="1" w:after="100" w:afterAutospacing="1" w:line="0" w:lineRule="auto"/>
        <w:jc w:val="center"/>
        <w:rPr>
          <w:rFonts w:ascii="Times" w:hAnsi="Times" w:cs="Times New Roman"/>
          <w:sz w:val="20"/>
          <w:szCs w:val="20"/>
        </w:rPr>
      </w:pPr>
      <w:r w:rsidRPr="00E5506D">
        <w:rPr>
          <w:rFonts w:ascii="Arial" w:hAnsi="Arial" w:cs="Arial"/>
          <w:b/>
          <w:bCs/>
          <w:sz w:val="22"/>
          <w:szCs w:val="22"/>
        </w:rPr>
        <w:t> </w:t>
      </w:r>
    </w:p>
    <w:p w14:paraId="07099419" w14:textId="77777777" w:rsidR="00E5506D" w:rsidRPr="00E5506D" w:rsidRDefault="00E5506D" w:rsidP="00E5506D">
      <w:pPr>
        <w:jc w:val="center"/>
        <w:rPr>
          <w:rFonts w:ascii="Times" w:eastAsia="Times New Roman" w:hAnsi="Times" w:cs="Times New Roman"/>
          <w:sz w:val="20"/>
          <w:szCs w:val="20"/>
        </w:rPr>
      </w:pPr>
      <w:r w:rsidRPr="00E5506D">
        <w:rPr>
          <w:rFonts w:ascii="Arial" w:eastAsia="Times New Roman" w:hAnsi="Arial" w:cs="Arial"/>
          <w:b/>
          <w:bCs/>
          <w:sz w:val="22"/>
          <w:szCs w:val="22"/>
        </w:rPr>
        <w:t>In rainy season</w:t>
      </w:r>
    </w:p>
    <w:p w14:paraId="15833104" w14:textId="77777777" w:rsidR="00E5506D" w:rsidRPr="00E5506D" w:rsidRDefault="00E5506D" w:rsidP="00E5506D">
      <w:pPr>
        <w:spacing w:before="100" w:beforeAutospacing="1" w:after="100" w:afterAutospacing="1" w:line="0" w:lineRule="auto"/>
        <w:jc w:val="center"/>
        <w:rPr>
          <w:rFonts w:ascii="Times" w:hAnsi="Times" w:cs="Times New Roman"/>
          <w:sz w:val="20"/>
          <w:szCs w:val="20"/>
        </w:rPr>
      </w:pPr>
      <w:r w:rsidRPr="00E5506D">
        <w:rPr>
          <w:rFonts w:ascii="Arial" w:hAnsi="Arial" w:cs="Arial"/>
          <w:b/>
          <w:bCs/>
          <w:sz w:val="22"/>
          <w:szCs w:val="22"/>
        </w:rPr>
        <w:t> </w:t>
      </w:r>
    </w:p>
    <w:p w14:paraId="64FC2730" w14:textId="77777777" w:rsidR="00E5506D" w:rsidRPr="00E5506D" w:rsidRDefault="00E5506D" w:rsidP="00E5506D">
      <w:pPr>
        <w:spacing w:before="100" w:beforeAutospacing="1" w:after="100" w:afterAutospacing="1" w:line="0" w:lineRule="auto"/>
        <w:jc w:val="center"/>
        <w:rPr>
          <w:rFonts w:ascii="Times" w:hAnsi="Times" w:cs="Times New Roman"/>
          <w:sz w:val="20"/>
          <w:szCs w:val="20"/>
        </w:rPr>
      </w:pPr>
      <w:r w:rsidRPr="00E5506D">
        <w:rPr>
          <w:rFonts w:ascii="Arial" w:hAnsi="Arial" w:cs="Arial"/>
          <w:b/>
          <w:bCs/>
          <w:sz w:val="22"/>
          <w:szCs w:val="22"/>
        </w:rPr>
        <w:t>-1.0 &gt; EDI : Moderate Drought</w:t>
      </w:r>
    </w:p>
    <w:p w14:paraId="38785A3E" w14:textId="77777777" w:rsidR="00E5506D" w:rsidRPr="00E5506D" w:rsidRDefault="00E5506D" w:rsidP="00E5506D">
      <w:pPr>
        <w:spacing w:before="100" w:beforeAutospacing="1" w:after="100" w:afterAutospacing="1" w:line="0" w:lineRule="auto"/>
        <w:jc w:val="center"/>
        <w:rPr>
          <w:rFonts w:ascii="Times" w:hAnsi="Times" w:cs="Times New Roman"/>
          <w:sz w:val="20"/>
          <w:szCs w:val="20"/>
        </w:rPr>
      </w:pPr>
      <w:r w:rsidRPr="00E5506D">
        <w:rPr>
          <w:rFonts w:ascii="Arial" w:hAnsi="Arial" w:cs="Arial"/>
          <w:b/>
          <w:bCs/>
          <w:sz w:val="22"/>
          <w:szCs w:val="22"/>
        </w:rPr>
        <w:t>-2.0 &gt; EDI :     Severe Drought</w:t>
      </w:r>
    </w:p>
    <w:p w14:paraId="7C2AD563" w14:textId="77777777" w:rsidR="00E5506D" w:rsidRPr="00E5506D" w:rsidRDefault="00E5506D" w:rsidP="00E5506D">
      <w:pPr>
        <w:spacing w:before="100" w:beforeAutospacing="1" w:after="100" w:afterAutospacing="1" w:line="0" w:lineRule="auto"/>
        <w:jc w:val="center"/>
        <w:rPr>
          <w:rFonts w:ascii="Times" w:hAnsi="Times" w:cs="Times New Roman"/>
          <w:sz w:val="20"/>
          <w:szCs w:val="20"/>
        </w:rPr>
      </w:pPr>
      <w:r w:rsidRPr="00E5506D">
        <w:rPr>
          <w:rFonts w:ascii="Arial" w:hAnsi="Arial" w:cs="Arial"/>
          <w:b/>
          <w:bCs/>
          <w:sz w:val="22"/>
          <w:szCs w:val="22"/>
        </w:rPr>
        <w:t>-3.0 &gt; EDI :   Extreme Drought</w:t>
      </w:r>
    </w:p>
    <w:p w14:paraId="12492124" w14:textId="77777777" w:rsidR="00E5506D" w:rsidRPr="00E5506D" w:rsidRDefault="00E5506D" w:rsidP="00E5506D">
      <w:pPr>
        <w:spacing w:before="100" w:beforeAutospacing="1" w:after="100" w:afterAutospacing="1" w:line="0" w:lineRule="auto"/>
        <w:jc w:val="center"/>
        <w:rPr>
          <w:rFonts w:ascii="Times" w:hAnsi="Times" w:cs="Times New Roman"/>
          <w:sz w:val="20"/>
          <w:szCs w:val="20"/>
        </w:rPr>
      </w:pPr>
      <w:r w:rsidRPr="00E5506D">
        <w:rPr>
          <w:rFonts w:ascii="Arial" w:hAnsi="Arial" w:cs="Arial"/>
          <w:b/>
          <w:bCs/>
          <w:sz w:val="22"/>
          <w:szCs w:val="22"/>
        </w:rPr>
        <w:t> </w:t>
      </w:r>
    </w:p>
    <w:p w14:paraId="1A892464" w14:textId="77777777" w:rsidR="00E5506D" w:rsidRPr="00E5506D" w:rsidRDefault="00E5506D" w:rsidP="00E5506D">
      <w:pPr>
        <w:jc w:val="center"/>
        <w:rPr>
          <w:rFonts w:ascii="Times" w:eastAsia="Times New Roman" w:hAnsi="Times" w:cs="Times New Roman"/>
          <w:sz w:val="20"/>
          <w:szCs w:val="20"/>
        </w:rPr>
      </w:pPr>
      <w:r w:rsidRPr="00E5506D">
        <w:rPr>
          <w:rFonts w:ascii="Arial" w:eastAsia="Times New Roman" w:hAnsi="Arial" w:cs="Arial"/>
          <w:b/>
          <w:bCs/>
          <w:sz w:val="22"/>
          <w:szCs w:val="22"/>
        </w:rPr>
        <w:t>Other season</w:t>
      </w:r>
    </w:p>
    <w:p w14:paraId="1A45E0A7" w14:textId="77777777" w:rsidR="00E5506D" w:rsidRPr="00E5506D" w:rsidRDefault="00E5506D" w:rsidP="00E5506D">
      <w:pPr>
        <w:spacing w:before="100" w:beforeAutospacing="1" w:after="100" w:afterAutospacing="1" w:line="0" w:lineRule="auto"/>
        <w:jc w:val="center"/>
        <w:rPr>
          <w:rFonts w:ascii="Times" w:hAnsi="Times" w:cs="Times New Roman"/>
          <w:sz w:val="20"/>
          <w:szCs w:val="20"/>
        </w:rPr>
      </w:pPr>
      <w:r w:rsidRPr="00E5506D">
        <w:rPr>
          <w:rFonts w:ascii="Arial" w:hAnsi="Arial" w:cs="Arial"/>
          <w:b/>
          <w:bCs/>
          <w:sz w:val="22"/>
          <w:szCs w:val="22"/>
        </w:rPr>
        <w:t> </w:t>
      </w:r>
    </w:p>
    <w:p w14:paraId="05C835B9" w14:textId="77777777" w:rsidR="00E5506D" w:rsidRPr="00E5506D" w:rsidRDefault="00E5506D" w:rsidP="00E5506D">
      <w:pPr>
        <w:spacing w:before="100" w:beforeAutospacing="1" w:after="100" w:afterAutospacing="1" w:line="0" w:lineRule="auto"/>
        <w:jc w:val="center"/>
        <w:rPr>
          <w:rFonts w:ascii="Times" w:hAnsi="Times" w:cs="Times New Roman"/>
          <w:sz w:val="20"/>
          <w:szCs w:val="20"/>
        </w:rPr>
      </w:pPr>
      <w:r w:rsidRPr="00E5506D">
        <w:rPr>
          <w:rFonts w:ascii="Arial" w:hAnsi="Arial" w:cs="Arial"/>
          <w:b/>
          <w:bCs/>
          <w:sz w:val="22"/>
          <w:szCs w:val="22"/>
        </w:rPr>
        <w:t>-0.7 &gt; EDI : Moderate Drought</w:t>
      </w:r>
    </w:p>
    <w:p w14:paraId="6CC19F85" w14:textId="77777777" w:rsidR="00E5506D" w:rsidRPr="00E5506D" w:rsidRDefault="00E5506D" w:rsidP="00E5506D">
      <w:pPr>
        <w:spacing w:before="100" w:beforeAutospacing="1" w:after="100" w:afterAutospacing="1" w:line="0" w:lineRule="auto"/>
        <w:jc w:val="center"/>
        <w:rPr>
          <w:rFonts w:ascii="Times" w:hAnsi="Times" w:cs="Times New Roman"/>
          <w:sz w:val="20"/>
          <w:szCs w:val="20"/>
        </w:rPr>
      </w:pPr>
      <w:r w:rsidRPr="00E5506D">
        <w:rPr>
          <w:rFonts w:ascii="Arial" w:hAnsi="Arial" w:cs="Arial"/>
          <w:b/>
          <w:bCs/>
          <w:sz w:val="22"/>
          <w:szCs w:val="22"/>
        </w:rPr>
        <w:t>-1.5 &gt; EDI :     Severe Drought</w:t>
      </w:r>
    </w:p>
    <w:p w14:paraId="5B119CB0" w14:textId="77777777" w:rsidR="00E5506D" w:rsidRPr="00E5506D" w:rsidRDefault="00E5506D" w:rsidP="00E5506D">
      <w:pPr>
        <w:spacing w:before="100" w:beforeAutospacing="1" w:after="100" w:afterAutospacing="1" w:line="0" w:lineRule="auto"/>
        <w:jc w:val="center"/>
        <w:rPr>
          <w:rFonts w:ascii="Times" w:hAnsi="Times" w:cs="Times New Roman"/>
          <w:sz w:val="20"/>
          <w:szCs w:val="20"/>
        </w:rPr>
      </w:pPr>
      <w:r w:rsidRPr="00E5506D">
        <w:rPr>
          <w:rFonts w:ascii="Arial" w:hAnsi="Arial" w:cs="Arial"/>
          <w:b/>
          <w:bCs/>
          <w:sz w:val="22"/>
          <w:szCs w:val="22"/>
        </w:rPr>
        <w:t>-2.5 &gt; EDI :   Extreme Drought</w:t>
      </w:r>
    </w:p>
    <w:p w14:paraId="4DB4F104" w14:textId="77777777" w:rsidR="00E5506D" w:rsidRPr="00E5506D" w:rsidRDefault="00E5506D" w:rsidP="00E5506D">
      <w:pPr>
        <w:spacing w:before="100" w:beforeAutospacing="1" w:after="100" w:afterAutospacing="1" w:line="0" w:lineRule="auto"/>
        <w:jc w:val="center"/>
        <w:rPr>
          <w:rFonts w:ascii="Times" w:hAnsi="Times" w:cs="Times New Roman"/>
          <w:sz w:val="20"/>
          <w:szCs w:val="20"/>
        </w:rPr>
      </w:pPr>
      <w:r w:rsidRPr="00E5506D">
        <w:rPr>
          <w:rFonts w:ascii="Arial" w:hAnsi="Arial" w:cs="Arial"/>
          <w:b/>
          <w:bCs/>
          <w:sz w:val="22"/>
          <w:szCs w:val="22"/>
        </w:rPr>
        <w:t> </w:t>
      </w:r>
    </w:p>
    <w:p w14:paraId="318F0191" w14:textId="77777777" w:rsidR="00E5506D" w:rsidRPr="00E5506D" w:rsidRDefault="00E5506D" w:rsidP="00E5506D">
      <w:pPr>
        <w:rPr>
          <w:rFonts w:ascii="Times" w:eastAsia="Times New Roman" w:hAnsi="Times" w:cs="Times New Roman"/>
          <w:sz w:val="20"/>
          <w:szCs w:val="20"/>
        </w:rPr>
      </w:pPr>
      <w:r w:rsidRPr="00E5506D">
        <w:rPr>
          <w:rFonts w:ascii="Arial" w:eastAsia="Times New Roman" w:hAnsi="Arial" w:cs="Arial"/>
          <w:sz w:val="20"/>
          <w:szCs w:val="20"/>
        </w:rPr>
        <w:t> </w:t>
      </w:r>
    </w:p>
    <w:p w14:paraId="563BECB8" w14:textId="77777777" w:rsidR="00E5506D" w:rsidRPr="00E5506D" w:rsidRDefault="00E5506D" w:rsidP="00E5506D">
      <w:pPr>
        <w:spacing w:before="100" w:beforeAutospacing="1" w:after="100" w:afterAutospacing="1"/>
        <w:rPr>
          <w:rFonts w:ascii="Times" w:hAnsi="Times" w:cs="Times New Roman"/>
          <w:sz w:val="20"/>
          <w:szCs w:val="20"/>
        </w:rPr>
      </w:pPr>
      <w:r w:rsidRPr="00E5506D">
        <w:rPr>
          <w:rFonts w:ascii="Arial" w:hAnsi="Arial" w:cs="Arial"/>
          <w:b/>
          <w:bCs/>
          <w:sz w:val="20"/>
          <w:szCs w:val="20"/>
        </w:rPr>
        <w:t>| References |</w:t>
      </w:r>
    </w:p>
    <w:p w14:paraId="53F52EE7" w14:textId="77777777" w:rsidR="00E5506D" w:rsidRPr="00E5506D" w:rsidRDefault="00E5506D" w:rsidP="00E5506D">
      <w:pPr>
        <w:spacing w:before="100" w:beforeAutospacing="1" w:after="100" w:afterAutospacing="1"/>
        <w:rPr>
          <w:rFonts w:ascii="Times" w:hAnsi="Times" w:cs="Times New Roman"/>
          <w:sz w:val="20"/>
          <w:szCs w:val="20"/>
        </w:rPr>
      </w:pPr>
      <w:r w:rsidRPr="00E5506D">
        <w:rPr>
          <w:rFonts w:ascii="Arial" w:hAnsi="Arial" w:cs="Arial"/>
          <w:sz w:val="20"/>
          <w:szCs w:val="20"/>
        </w:rPr>
        <w:t>*</w:t>
      </w:r>
      <w:r w:rsidRPr="00E5506D">
        <w:rPr>
          <w:rFonts w:ascii="Arial" w:hAnsi="Arial" w:cs="Arial"/>
          <w:color w:val="333333"/>
          <w:sz w:val="18"/>
          <w:szCs w:val="18"/>
        </w:rPr>
        <w:t>Akhtari, R., S. Morid, M. H. Mahdian, and V. Smakhin, 2008: Assessment of areal interpolation methods for spatial analysis of SPI and EDI drought indices. Int. J. Climatol., Published online, DOI: 10.1002/joc.1691.</w:t>
      </w:r>
    </w:p>
    <w:p w14:paraId="00152884" w14:textId="77777777" w:rsidR="00E5506D" w:rsidRPr="00E5506D" w:rsidRDefault="00E5506D" w:rsidP="00E5506D">
      <w:pPr>
        <w:spacing w:before="100" w:beforeAutospacing="1" w:after="100" w:afterAutospacing="1"/>
        <w:rPr>
          <w:rFonts w:ascii="Times" w:hAnsi="Times" w:cs="Times New Roman"/>
          <w:sz w:val="20"/>
          <w:szCs w:val="20"/>
        </w:rPr>
      </w:pPr>
      <w:r w:rsidRPr="00E5506D">
        <w:rPr>
          <w:rFonts w:ascii="Arial" w:hAnsi="Arial" w:cs="Arial"/>
          <w:sz w:val="20"/>
          <w:szCs w:val="20"/>
        </w:rPr>
        <w:t>*</w:t>
      </w:r>
      <w:r w:rsidRPr="00E5506D">
        <w:rPr>
          <w:rFonts w:ascii="Arial" w:hAnsi="Arial" w:cs="Arial"/>
          <w:color w:val="333333"/>
          <w:sz w:val="18"/>
          <w:szCs w:val="18"/>
        </w:rPr>
        <w:t>Byun, H. R.and D. K. Lee, 2002: Defining three rainy seasons and the hydrological summer monsoon in Koreausing available water resources index. J. Meteor. Soc. Japan, 80, 33-44.</w:t>
      </w:r>
    </w:p>
    <w:p w14:paraId="46C00633" w14:textId="77777777" w:rsidR="00E5506D" w:rsidRPr="00E5506D" w:rsidRDefault="00E5506D" w:rsidP="00E5506D">
      <w:pPr>
        <w:spacing w:before="100" w:beforeAutospacing="1" w:after="100" w:afterAutospacing="1"/>
        <w:rPr>
          <w:rFonts w:ascii="Times" w:hAnsi="Times" w:cs="Times New Roman"/>
          <w:sz w:val="20"/>
          <w:szCs w:val="20"/>
        </w:rPr>
      </w:pPr>
      <w:r w:rsidRPr="00E5506D">
        <w:rPr>
          <w:rFonts w:ascii="Arial" w:hAnsi="Arial" w:cs="Arial"/>
          <w:sz w:val="20"/>
          <w:szCs w:val="20"/>
        </w:rPr>
        <w:t>*</w:t>
      </w:r>
      <w:r w:rsidRPr="00E5506D">
        <w:rPr>
          <w:rFonts w:ascii="Arial" w:hAnsi="Arial" w:cs="Arial"/>
          <w:color w:val="333333"/>
          <w:sz w:val="18"/>
          <w:szCs w:val="18"/>
        </w:rPr>
        <w:t>Kang, K. A. and H. R. Byun, 2004: On the developing processes of the climatological drought over the East Asia in 1982. J. Kor. Met. Soc., 40, 467-483.</w:t>
      </w:r>
    </w:p>
    <w:p w14:paraId="4FBABFD9" w14:textId="77777777" w:rsidR="00E5506D" w:rsidRPr="00E5506D" w:rsidRDefault="00E5506D" w:rsidP="00E5506D">
      <w:pPr>
        <w:spacing w:before="100" w:beforeAutospacing="1" w:after="100" w:afterAutospacing="1"/>
        <w:rPr>
          <w:rFonts w:ascii="Times" w:hAnsi="Times" w:cs="Times New Roman"/>
          <w:sz w:val="20"/>
          <w:szCs w:val="20"/>
        </w:rPr>
      </w:pPr>
      <w:r w:rsidRPr="00E5506D">
        <w:rPr>
          <w:rFonts w:ascii="Arial" w:hAnsi="Arial" w:cs="Arial"/>
          <w:sz w:val="20"/>
          <w:szCs w:val="20"/>
        </w:rPr>
        <w:t>*</w:t>
      </w:r>
      <w:r w:rsidRPr="00E5506D">
        <w:rPr>
          <w:rFonts w:ascii="Arial" w:hAnsi="Arial" w:cs="Arial"/>
          <w:color w:val="333333"/>
          <w:sz w:val="18"/>
          <w:szCs w:val="18"/>
        </w:rPr>
        <w:t>Kim, Y. W., and H. R. Byun, 2006: On the causes of summer droughts in Korea and their return to normal. J. Kor. Met. Soc, 42, 237-251.</w:t>
      </w:r>
    </w:p>
    <w:p w14:paraId="4A5ECFD5" w14:textId="77777777" w:rsidR="00E5506D" w:rsidRPr="00E5506D" w:rsidRDefault="00E5506D" w:rsidP="00E5506D">
      <w:pPr>
        <w:spacing w:before="100" w:beforeAutospacing="1" w:after="100" w:afterAutospacing="1"/>
        <w:rPr>
          <w:rFonts w:ascii="Times" w:hAnsi="Times" w:cs="Times New Roman"/>
          <w:sz w:val="20"/>
          <w:szCs w:val="20"/>
        </w:rPr>
      </w:pPr>
      <w:r w:rsidRPr="00E5506D">
        <w:rPr>
          <w:rFonts w:ascii="Arial" w:hAnsi="Arial" w:cs="Arial"/>
          <w:sz w:val="20"/>
          <w:szCs w:val="20"/>
        </w:rPr>
        <w:t>*</w:t>
      </w:r>
      <w:r w:rsidRPr="00E5506D">
        <w:rPr>
          <w:rFonts w:ascii="Arial" w:hAnsi="Arial" w:cs="Arial"/>
          <w:color w:val="333333"/>
          <w:sz w:val="18"/>
          <w:szCs w:val="18"/>
        </w:rPr>
        <w:t>Lee, S. H., 1998: Flood simulation with the variation of runoff coefficient in tank model. J. Korean Water Resour. Assoc., 31, 3-12.</w:t>
      </w:r>
    </w:p>
    <w:p w14:paraId="3257FCB7" w14:textId="77777777" w:rsidR="00E5506D" w:rsidRPr="00E5506D" w:rsidRDefault="00E5506D" w:rsidP="00E5506D">
      <w:pPr>
        <w:spacing w:before="100" w:beforeAutospacing="1" w:after="100" w:afterAutospacing="1"/>
        <w:rPr>
          <w:rFonts w:ascii="Times" w:hAnsi="Times" w:cs="Times New Roman"/>
          <w:sz w:val="20"/>
          <w:szCs w:val="20"/>
        </w:rPr>
      </w:pPr>
      <w:r w:rsidRPr="00E5506D">
        <w:rPr>
          <w:rFonts w:ascii="Arial" w:hAnsi="Arial" w:cs="Arial"/>
          <w:sz w:val="20"/>
          <w:szCs w:val="20"/>
        </w:rPr>
        <w:t>*</w:t>
      </w:r>
      <w:r w:rsidRPr="00E5506D">
        <w:rPr>
          <w:rFonts w:ascii="Arial" w:hAnsi="Arial" w:cs="Arial"/>
          <w:color w:val="333333"/>
          <w:sz w:val="18"/>
          <w:szCs w:val="18"/>
        </w:rPr>
        <w:t>Morid S., V. Smakhtin, and M. Moghaddasi, 2006: Comparison of seven meteorological indices for drought monitoring in Iran. Int. J. Climatol., 26, 971-985.</w:t>
      </w:r>
    </w:p>
    <w:p w14:paraId="7486C641" w14:textId="77777777" w:rsidR="00E5506D" w:rsidRPr="00E5506D" w:rsidRDefault="00E5506D" w:rsidP="00E5506D">
      <w:pPr>
        <w:spacing w:before="100" w:beforeAutospacing="1" w:after="100" w:afterAutospacing="1"/>
        <w:rPr>
          <w:rFonts w:ascii="Times" w:hAnsi="Times" w:cs="Times New Roman"/>
          <w:sz w:val="20"/>
          <w:szCs w:val="20"/>
        </w:rPr>
      </w:pPr>
      <w:r w:rsidRPr="00E5506D">
        <w:rPr>
          <w:rFonts w:ascii="Arial" w:hAnsi="Arial" w:cs="Arial"/>
          <w:sz w:val="20"/>
          <w:szCs w:val="20"/>
        </w:rPr>
        <w:t>*</w:t>
      </w:r>
      <w:r w:rsidRPr="00E5506D">
        <w:rPr>
          <w:rFonts w:ascii="Arial" w:hAnsi="Arial" w:cs="Arial"/>
          <w:color w:val="333333"/>
          <w:sz w:val="18"/>
          <w:szCs w:val="18"/>
        </w:rPr>
        <w:t>Shim, S. B., M. S. Kim, and K. C. Shim, 1998: Flood inflow forecasting on multipurpose reservoir by neural network. J. Korean Water Resour. Assoc., 31, 45-58.</w:t>
      </w:r>
    </w:p>
    <w:p w14:paraId="71709A48" w14:textId="77777777" w:rsidR="00E5506D" w:rsidRPr="00E5506D" w:rsidRDefault="00E5506D" w:rsidP="00E5506D">
      <w:pPr>
        <w:spacing w:before="100" w:beforeAutospacing="1" w:after="100" w:afterAutospacing="1"/>
        <w:rPr>
          <w:rFonts w:ascii="Times" w:hAnsi="Times" w:cs="Times New Roman"/>
          <w:sz w:val="20"/>
          <w:szCs w:val="20"/>
        </w:rPr>
      </w:pPr>
      <w:r w:rsidRPr="00E5506D">
        <w:rPr>
          <w:rFonts w:ascii="Arial" w:hAnsi="Arial" w:cs="Arial"/>
          <w:sz w:val="20"/>
          <w:szCs w:val="20"/>
        </w:rPr>
        <w:t>*</w:t>
      </w:r>
      <w:r w:rsidRPr="00E5506D">
        <w:rPr>
          <w:rFonts w:ascii="Arial" w:hAnsi="Arial" w:cs="Arial"/>
          <w:color w:val="333333"/>
          <w:sz w:val="18"/>
          <w:szCs w:val="18"/>
        </w:rPr>
        <w:t>Smakhtin, V. U. and D. A. Hughes, 2007: Automated estimation and analyses of meteorological drought characteristics from monthly rainfall data. Environ. Model. Software., 22, 880-890.</w:t>
      </w:r>
    </w:p>
    <w:p w14:paraId="07DBA0F0" w14:textId="77777777" w:rsidR="00E5506D" w:rsidRPr="00E5506D" w:rsidRDefault="00E5506D" w:rsidP="00E5506D">
      <w:pPr>
        <w:pBdr>
          <w:bottom w:val="single" w:sz="6" w:space="1" w:color="auto"/>
        </w:pBdr>
        <w:spacing w:before="100" w:beforeAutospacing="1" w:after="100" w:afterAutospacing="1"/>
        <w:rPr>
          <w:rFonts w:ascii="Times" w:hAnsi="Times" w:cs="Times New Roman"/>
          <w:sz w:val="20"/>
          <w:szCs w:val="20"/>
        </w:rPr>
      </w:pPr>
      <w:r w:rsidRPr="00E5506D">
        <w:rPr>
          <w:rFonts w:ascii="Arial" w:hAnsi="Arial" w:cs="Arial"/>
          <w:sz w:val="20"/>
          <w:szCs w:val="20"/>
        </w:rPr>
        <w:t>*</w:t>
      </w:r>
      <w:r w:rsidRPr="00E5506D">
        <w:rPr>
          <w:rFonts w:ascii="Arial" w:hAnsi="Arial" w:cs="Arial"/>
          <w:color w:val="333333"/>
          <w:sz w:val="18"/>
          <w:szCs w:val="18"/>
        </w:rPr>
        <w:t>Yamaguchi, Y. and M. Shinoda, 2002. Soil moisture modeling based on multiyear observations in the Sahel. J. Appl. Meteo., 41, 1140-1146.</w:t>
      </w:r>
    </w:p>
    <w:p w14:paraId="2AAFDEA1" w14:textId="77777777" w:rsidR="006804C8" w:rsidRDefault="006804C8"/>
    <w:p w14:paraId="71D5BC47" w14:textId="77777777" w:rsidR="006804C8" w:rsidRPr="006804C8" w:rsidRDefault="006804C8" w:rsidP="006804C8">
      <w:pPr>
        <w:shd w:val="clear" w:color="auto" w:fill="FFFFFF"/>
        <w:spacing w:after="225" w:line="330" w:lineRule="atLeast"/>
        <w:outlineLvl w:val="0"/>
        <w:rPr>
          <w:rFonts w:ascii="Arial" w:eastAsia="Times New Roman" w:hAnsi="Arial" w:cs="Arial"/>
          <w:b/>
          <w:bCs/>
          <w:color w:val="000000"/>
          <w:kern w:val="36"/>
          <w:sz w:val="30"/>
          <w:szCs w:val="30"/>
        </w:rPr>
      </w:pPr>
      <w:r w:rsidRPr="006804C8">
        <w:rPr>
          <w:rFonts w:ascii="Arial" w:eastAsia="Times New Roman" w:hAnsi="Arial" w:cs="Arial"/>
          <w:b/>
          <w:bCs/>
          <w:color w:val="000000"/>
          <w:kern w:val="36"/>
          <w:sz w:val="30"/>
          <w:szCs w:val="30"/>
        </w:rPr>
        <w:t>EDI - Effective Drought Index</w:t>
      </w:r>
    </w:p>
    <w:p w14:paraId="2FA4E2F6" w14:textId="77777777" w:rsidR="006804C8" w:rsidRPr="006804C8" w:rsidRDefault="006804C8" w:rsidP="006804C8">
      <w:pPr>
        <w:shd w:val="clear" w:color="auto" w:fill="FFFFFF"/>
        <w:spacing w:before="150" w:after="150" w:line="225" w:lineRule="atLeast"/>
        <w:jc w:val="both"/>
        <w:rPr>
          <w:rFonts w:ascii="Arial" w:hAnsi="Arial" w:cs="Arial"/>
          <w:color w:val="000000"/>
          <w:sz w:val="20"/>
          <w:szCs w:val="20"/>
        </w:rPr>
      </w:pPr>
      <w:r w:rsidRPr="006804C8">
        <w:rPr>
          <w:rFonts w:ascii="Arial" w:hAnsi="Arial" w:cs="Arial"/>
          <w:color w:val="000000"/>
          <w:sz w:val="20"/>
          <w:szCs w:val="20"/>
        </w:rPr>
        <w:t>Indice che considera l’</w:t>
      </w:r>
      <w:r w:rsidRPr="006804C8">
        <w:rPr>
          <w:rFonts w:ascii="Arial" w:hAnsi="Arial" w:cs="Arial"/>
          <w:b/>
          <w:bCs/>
          <w:color w:val="000000"/>
          <w:sz w:val="20"/>
          <w:szCs w:val="20"/>
        </w:rPr>
        <w:t>accumulo o il deficit di acqua giornaliero</w:t>
      </w:r>
      <w:r w:rsidRPr="006804C8">
        <w:rPr>
          <w:rFonts w:ascii="Arial" w:hAnsi="Arial" w:cs="Arial"/>
          <w:color w:val="000000"/>
          <w:sz w:val="20"/>
          <w:szCs w:val="20"/>
        </w:rPr>
        <w:t> ed è funzione della pioggia necessaria al rientro dei parametri alla normalità, ovvero il recupero dopo il deficit accumulato a partire dall’insorgere di un evento siccitoso.</w:t>
      </w:r>
    </w:p>
    <w:p w14:paraId="63A3B1E2" w14:textId="77777777" w:rsidR="006804C8" w:rsidRPr="006804C8" w:rsidRDefault="006804C8" w:rsidP="006804C8">
      <w:pPr>
        <w:shd w:val="clear" w:color="auto" w:fill="FFFFFF"/>
        <w:spacing w:line="225" w:lineRule="atLeast"/>
        <w:rPr>
          <w:rFonts w:ascii="Arial" w:eastAsia="Times New Roman" w:hAnsi="Arial" w:cs="Arial"/>
          <w:color w:val="000000"/>
          <w:sz w:val="20"/>
          <w:szCs w:val="20"/>
        </w:rPr>
      </w:pPr>
      <w:r w:rsidRPr="006804C8">
        <w:rPr>
          <w:rFonts w:ascii="Arial" w:eastAsia="Times New Roman" w:hAnsi="Arial" w:cs="Arial"/>
          <w:color w:val="000000"/>
          <w:sz w:val="20"/>
          <w:szCs w:val="20"/>
        </w:rPr>
        <w:t>Si basa sul concetto di “</w:t>
      </w:r>
      <w:r w:rsidRPr="006804C8">
        <w:rPr>
          <w:rFonts w:ascii="Arial" w:eastAsia="Times New Roman" w:hAnsi="Arial" w:cs="Arial"/>
          <w:i/>
          <w:iCs/>
          <w:color w:val="000000"/>
          <w:sz w:val="20"/>
          <w:szCs w:val="20"/>
        </w:rPr>
        <w:t>precipitazione effettiva</w:t>
      </w:r>
      <w:r w:rsidRPr="006804C8">
        <w:rPr>
          <w:rFonts w:ascii="Arial" w:eastAsia="Times New Roman" w:hAnsi="Arial" w:cs="Arial"/>
          <w:color w:val="000000"/>
          <w:sz w:val="20"/>
          <w:szCs w:val="20"/>
        </w:rPr>
        <w:t>”, ovvero la somma della pioggia giornaliera con una funzione di riduzione legata al tempo (</w:t>
      </w:r>
      <w:r w:rsidRPr="006804C8">
        <w:rPr>
          <w:rFonts w:ascii="Arial" w:eastAsia="Times New Roman" w:hAnsi="Arial" w:cs="Arial"/>
          <w:i/>
          <w:iCs/>
          <w:color w:val="000000"/>
          <w:sz w:val="20"/>
          <w:szCs w:val="20"/>
        </w:rPr>
        <w:t>Byun &amp; Wilhite, 1999</w:t>
      </w:r>
      <w:r w:rsidRPr="006804C8">
        <w:rPr>
          <w:rFonts w:ascii="Arial" w:eastAsia="Times New Roman" w:hAnsi="Arial" w:cs="Arial"/>
          <w:color w:val="000000"/>
          <w:sz w:val="20"/>
          <w:szCs w:val="20"/>
        </w:rPr>
        <w:t>).</w:t>
      </w:r>
    </w:p>
    <w:p w14:paraId="19EC25FD" w14:textId="77777777" w:rsidR="006804C8" w:rsidRPr="006804C8" w:rsidRDefault="006804C8" w:rsidP="006804C8">
      <w:pPr>
        <w:shd w:val="clear" w:color="auto" w:fill="FFFFFF"/>
        <w:spacing w:line="225" w:lineRule="atLeast"/>
        <w:rPr>
          <w:rFonts w:ascii="Arial" w:eastAsia="Times New Roman" w:hAnsi="Arial" w:cs="Arial"/>
          <w:color w:val="000000"/>
          <w:sz w:val="20"/>
          <w:szCs w:val="20"/>
        </w:rPr>
      </w:pPr>
      <w:r w:rsidRPr="006804C8">
        <w:rPr>
          <w:rFonts w:ascii="Arial" w:eastAsia="Times New Roman" w:hAnsi="Arial" w:cs="Arial"/>
          <w:color w:val="000000"/>
          <w:sz w:val="20"/>
          <w:szCs w:val="20"/>
        </w:rPr>
        <w:t>Permette una rapida e precisa misura del livello corrente della risorsa idrica a disposizione e soprattutto consente l’individuazione di siccità anche di breve periodo.</w:t>
      </w:r>
    </w:p>
    <w:p w14:paraId="137A0A31" w14:textId="77777777" w:rsidR="006804C8" w:rsidRPr="006804C8" w:rsidRDefault="006804C8" w:rsidP="006804C8">
      <w:pPr>
        <w:shd w:val="clear" w:color="auto" w:fill="FFFFFF"/>
        <w:spacing w:line="225" w:lineRule="atLeast"/>
        <w:rPr>
          <w:rFonts w:ascii="Arial" w:eastAsia="Times New Roman" w:hAnsi="Arial" w:cs="Arial"/>
          <w:color w:val="000000"/>
          <w:sz w:val="20"/>
          <w:szCs w:val="20"/>
        </w:rPr>
      </w:pPr>
      <w:r w:rsidRPr="006804C8">
        <w:rPr>
          <w:rFonts w:ascii="Arial" w:eastAsia="Times New Roman" w:hAnsi="Arial" w:cs="Arial"/>
          <w:color w:val="000000"/>
          <w:sz w:val="20"/>
          <w:szCs w:val="20"/>
        </w:rPr>
        <w:t>Come per lo SPI, la standardizzazione permette il confronto fra stazioni collocate in aree geografiche e climatiche diverse.</w:t>
      </w:r>
    </w:p>
    <w:p w14:paraId="4BE5C4E1" w14:textId="77777777" w:rsidR="006804C8" w:rsidRPr="006804C8" w:rsidRDefault="006804C8" w:rsidP="006804C8">
      <w:pPr>
        <w:shd w:val="clear" w:color="auto" w:fill="FFFFFF"/>
        <w:spacing w:line="225" w:lineRule="atLeast"/>
        <w:rPr>
          <w:rFonts w:ascii="Arial" w:eastAsia="Times New Roman" w:hAnsi="Arial" w:cs="Arial"/>
          <w:color w:val="000000"/>
          <w:sz w:val="20"/>
          <w:szCs w:val="20"/>
        </w:rPr>
      </w:pPr>
      <w:r w:rsidRPr="006804C8">
        <w:rPr>
          <w:rFonts w:ascii="Arial" w:eastAsia="Times New Roman" w:hAnsi="Arial" w:cs="Arial"/>
          <w:color w:val="000000"/>
          <w:sz w:val="20"/>
          <w:szCs w:val="20"/>
        </w:rPr>
        <w:t>La “precipitazione effettiva”, che indica la riduzione giornaliera della risorsa idrica, viene calcolata con la seguente equazione:</w:t>
      </w:r>
    </w:p>
    <w:p w14:paraId="48BEC5BA" w14:textId="77777777" w:rsidR="006804C8" w:rsidRPr="006804C8" w:rsidRDefault="006804C8" w:rsidP="006804C8">
      <w:pPr>
        <w:shd w:val="clear" w:color="auto" w:fill="FFFFFF"/>
        <w:spacing w:line="225" w:lineRule="atLeast"/>
        <w:rPr>
          <w:rFonts w:ascii="Arial" w:eastAsia="Times New Roman" w:hAnsi="Arial" w:cs="Arial"/>
          <w:color w:val="000000"/>
          <w:sz w:val="20"/>
          <w:szCs w:val="20"/>
        </w:rPr>
      </w:pPr>
      <w:r w:rsidRPr="006804C8">
        <w:rPr>
          <w:rFonts w:ascii="Arial" w:eastAsia="Times New Roman" w:hAnsi="Arial" w:cs="Arial"/>
          <w:color w:val="000000"/>
          <w:sz w:val="20"/>
          <w:szCs w:val="20"/>
        </w:rPr>
        <w:t> </w:t>
      </w:r>
    </w:p>
    <w:p w14:paraId="59B4502D" w14:textId="7E038D43" w:rsidR="006804C8" w:rsidRPr="006804C8" w:rsidRDefault="006804C8" w:rsidP="006804C8">
      <w:pPr>
        <w:shd w:val="clear" w:color="auto" w:fill="FFFFFF"/>
        <w:spacing w:line="225"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2D6FC862" wp14:editId="788F7CD4">
            <wp:extent cx="1711088" cy="522315"/>
            <wp:effectExtent l="0" t="0" r="0" b="11430"/>
            <wp:docPr id="7" name="Picture 7" descr="http://www.lamma.rete.toscana.it/sites/all/files/images/ClimaEnergia/Siccita/EDI_equaz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mma.rete.toscana.it/sites/all/files/images/ClimaEnergia/Siccita/EDI_equaz_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781" cy="522832"/>
                    </a:xfrm>
                    <a:prstGeom prst="rect">
                      <a:avLst/>
                    </a:prstGeom>
                    <a:noFill/>
                    <a:ln>
                      <a:noFill/>
                    </a:ln>
                  </pic:spPr>
                </pic:pic>
              </a:graphicData>
            </a:graphic>
          </wp:inline>
        </w:drawing>
      </w:r>
    </w:p>
    <w:p w14:paraId="7574C5DB" w14:textId="77777777" w:rsidR="006804C8" w:rsidRPr="006804C8" w:rsidRDefault="006804C8" w:rsidP="006804C8">
      <w:pPr>
        <w:shd w:val="clear" w:color="auto" w:fill="FFFFFF"/>
        <w:spacing w:before="150" w:after="150" w:line="225" w:lineRule="atLeast"/>
        <w:jc w:val="both"/>
        <w:rPr>
          <w:rFonts w:ascii="Arial" w:hAnsi="Arial" w:cs="Arial"/>
          <w:color w:val="000000"/>
          <w:sz w:val="20"/>
          <w:szCs w:val="20"/>
        </w:rPr>
      </w:pPr>
      <w:r w:rsidRPr="006804C8">
        <w:rPr>
          <w:rFonts w:ascii="Arial" w:hAnsi="Arial" w:cs="Arial"/>
          <w:color w:val="000000"/>
          <w:sz w:val="20"/>
          <w:szCs w:val="20"/>
        </w:rPr>
        <w:t>dove </w:t>
      </w:r>
      <w:r w:rsidRPr="006804C8">
        <w:rPr>
          <w:rFonts w:ascii="Arial" w:hAnsi="Arial" w:cs="Arial"/>
          <w:b/>
          <w:bCs/>
          <w:i/>
          <w:iCs/>
          <w:color w:val="000000"/>
          <w:sz w:val="20"/>
          <w:szCs w:val="20"/>
        </w:rPr>
        <w:t>Pm</w:t>
      </w:r>
      <w:r w:rsidRPr="006804C8">
        <w:rPr>
          <w:rFonts w:ascii="Arial" w:hAnsi="Arial" w:cs="Arial"/>
          <w:i/>
          <w:iCs/>
          <w:color w:val="000000"/>
          <w:sz w:val="20"/>
          <w:szCs w:val="20"/>
        </w:rPr>
        <w:t> </w:t>
      </w:r>
      <w:r w:rsidRPr="006804C8">
        <w:rPr>
          <w:rFonts w:ascii="Arial" w:hAnsi="Arial" w:cs="Arial"/>
          <w:color w:val="000000"/>
          <w:sz w:val="20"/>
          <w:szCs w:val="20"/>
        </w:rPr>
        <w:t>è la pioggia m giorni prima; </w:t>
      </w:r>
      <w:r w:rsidRPr="006804C8">
        <w:rPr>
          <w:rFonts w:ascii="Arial" w:hAnsi="Arial" w:cs="Arial"/>
          <w:b/>
          <w:bCs/>
          <w:i/>
          <w:iCs/>
          <w:color w:val="000000"/>
          <w:sz w:val="20"/>
          <w:szCs w:val="20"/>
        </w:rPr>
        <w:t>i</w:t>
      </w:r>
      <w:r w:rsidRPr="006804C8">
        <w:rPr>
          <w:rFonts w:ascii="Arial" w:hAnsi="Arial" w:cs="Arial"/>
          <w:color w:val="000000"/>
          <w:sz w:val="20"/>
          <w:szCs w:val="20"/>
        </w:rPr>
        <w:t> rappresenta il numero di giorni durante i quali le piogge sono sommate per calcolare l’intensità della siccità. Di solito </w:t>
      </w:r>
      <w:r w:rsidRPr="006804C8">
        <w:rPr>
          <w:rFonts w:ascii="Arial" w:hAnsi="Arial" w:cs="Arial"/>
          <w:b/>
          <w:bCs/>
          <w:color w:val="000000"/>
          <w:sz w:val="20"/>
          <w:szCs w:val="20"/>
        </w:rPr>
        <w:t>i</w:t>
      </w:r>
      <w:r w:rsidRPr="006804C8">
        <w:rPr>
          <w:rFonts w:ascii="Arial" w:hAnsi="Arial" w:cs="Arial"/>
          <w:color w:val="000000"/>
          <w:sz w:val="20"/>
          <w:szCs w:val="20"/>
        </w:rPr>
        <w:t> è pari a 365 giorni, in quanto un anno può essere rappresentativo delle risorse idriche disponibili o immagazzinate per un lungo periodo.</w:t>
      </w:r>
    </w:p>
    <w:p w14:paraId="1BD757E6" w14:textId="77777777" w:rsidR="006804C8" w:rsidRPr="006804C8" w:rsidRDefault="006804C8" w:rsidP="006804C8">
      <w:pPr>
        <w:shd w:val="clear" w:color="auto" w:fill="FFFFFF"/>
        <w:spacing w:line="225" w:lineRule="atLeast"/>
        <w:rPr>
          <w:rFonts w:ascii="Arial" w:eastAsia="Times New Roman" w:hAnsi="Arial" w:cs="Arial"/>
          <w:color w:val="000000"/>
          <w:sz w:val="20"/>
          <w:szCs w:val="20"/>
        </w:rPr>
      </w:pPr>
      <w:r w:rsidRPr="006804C8">
        <w:rPr>
          <w:rFonts w:ascii="Arial" w:eastAsia="Times New Roman" w:hAnsi="Arial" w:cs="Arial"/>
          <w:color w:val="000000"/>
          <w:sz w:val="20"/>
          <w:szCs w:val="20"/>
        </w:rPr>
        <w:t>Una volta calcolata la pioggia effettiva </w:t>
      </w:r>
      <w:r w:rsidRPr="006804C8">
        <w:rPr>
          <w:rFonts w:ascii="Arial" w:eastAsia="Times New Roman" w:hAnsi="Arial" w:cs="Arial"/>
          <w:b/>
          <w:bCs/>
          <w:i/>
          <w:iCs/>
          <w:color w:val="000000"/>
          <w:sz w:val="20"/>
          <w:szCs w:val="20"/>
        </w:rPr>
        <w:t>EP</w:t>
      </w:r>
      <w:r w:rsidRPr="006804C8">
        <w:rPr>
          <w:rFonts w:ascii="Arial" w:eastAsia="Times New Roman" w:hAnsi="Arial" w:cs="Arial"/>
          <w:b/>
          <w:bCs/>
          <w:i/>
          <w:iCs/>
          <w:color w:val="000000"/>
          <w:sz w:val="20"/>
          <w:szCs w:val="20"/>
          <w:vertAlign w:val="subscript"/>
        </w:rPr>
        <w:t>i</w:t>
      </w:r>
      <w:r w:rsidRPr="006804C8">
        <w:rPr>
          <w:rFonts w:ascii="Arial" w:eastAsia="Times New Roman" w:hAnsi="Arial" w:cs="Arial"/>
          <w:b/>
          <w:bCs/>
          <w:i/>
          <w:iCs/>
          <w:color w:val="000000"/>
          <w:sz w:val="20"/>
          <w:szCs w:val="20"/>
        </w:rPr>
        <w:t> </w:t>
      </w:r>
      <w:r w:rsidRPr="006804C8">
        <w:rPr>
          <w:rFonts w:ascii="Arial" w:eastAsia="Times New Roman" w:hAnsi="Arial" w:cs="Arial"/>
          <w:color w:val="000000"/>
          <w:sz w:val="20"/>
          <w:szCs w:val="20"/>
        </w:rPr>
        <w:t>e la pioggia effettiva media climatologica (</w:t>
      </w:r>
      <w:r w:rsidRPr="006804C8">
        <w:rPr>
          <w:rFonts w:ascii="Arial" w:eastAsia="Times New Roman" w:hAnsi="Arial" w:cs="Arial"/>
          <w:b/>
          <w:bCs/>
          <w:i/>
          <w:iCs/>
          <w:color w:val="000000"/>
          <w:sz w:val="20"/>
          <w:szCs w:val="20"/>
        </w:rPr>
        <w:t>MEP</w:t>
      </w:r>
      <w:r w:rsidRPr="006804C8">
        <w:rPr>
          <w:rFonts w:ascii="Arial" w:eastAsia="Times New Roman" w:hAnsi="Arial" w:cs="Arial"/>
          <w:color w:val="000000"/>
          <w:sz w:val="20"/>
          <w:szCs w:val="20"/>
        </w:rPr>
        <w:t>), viene calcolata la deviazione della precipitazione effettiva (</w:t>
      </w:r>
      <w:r w:rsidRPr="006804C8">
        <w:rPr>
          <w:rFonts w:ascii="Arial" w:eastAsia="Times New Roman" w:hAnsi="Arial" w:cs="Arial"/>
          <w:b/>
          <w:bCs/>
          <w:i/>
          <w:iCs/>
          <w:color w:val="000000"/>
          <w:sz w:val="20"/>
          <w:szCs w:val="20"/>
        </w:rPr>
        <w:t>DEP</w:t>
      </w:r>
      <w:r w:rsidRPr="006804C8">
        <w:rPr>
          <w:rFonts w:ascii="Arial" w:eastAsia="Times New Roman" w:hAnsi="Arial" w:cs="Arial"/>
          <w:color w:val="000000"/>
          <w:sz w:val="20"/>
          <w:szCs w:val="20"/>
        </w:rPr>
        <w:t>) dalla media (MEP) che indica un deficit o surplus di acqua per un dato giorno e luogo:</w:t>
      </w:r>
    </w:p>
    <w:p w14:paraId="2F53D76A" w14:textId="77777777" w:rsidR="006804C8" w:rsidRPr="006804C8" w:rsidRDefault="006804C8" w:rsidP="006804C8">
      <w:pPr>
        <w:shd w:val="clear" w:color="auto" w:fill="FFFFFF"/>
        <w:spacing w:before="150" w:after="150" w:line="225" w:lineRule="atLeast"/>
        <w:jc w:val="both"/>
        <w:rPr>
          <w:rFonts w:ascii="Arial" w:hAnsi="Arial" w:cs="Arial"/>
          <w:color w:val="000000"/>
          <w:sz w:val="20"/>
          <w:szCs w:val="20"/>
        </w:rPr>
      </w:pPr>
      <w:r w:rsidRPr="006804C8">
        <w:rPr>
          <w:rFonts w:ascii="Arial" w:hAnsi="Arial" w:cs="Arial"/>
          <w:b/>
          <w:bCs/>
          <w:i/>
          <w:iCs/>
          <w:color w:val="000000"/>
          <w:sz w:val="20"/>
          <w:szCs w:val="20"/>
        </w:rPr>
        <w:t>DEP = EP - MEP</w:t>
      </w:r>
    </w:p>
    <w:p w14:paraId="3E7BD493" w14:textId="77777777" w:rsidR="006804C8" w:rsidRPr="006804C8" w:rsidRDefault="006804C8" w:rsidP="006804C8">
      <w:pPr>
        <w:shd w:val="clear" w:color="auto" w:fill="FFFFFF"/>
        <w:spacing w:line="225" w:lineRule="atLeast"/>
        <w:rPr>
          <w:rFonts w:ascii="Arial" w:eastAsia="Times New Roman" w:hAnsi="Arial" w:cs="Arial"/>
          <w:color w:val="000000"/>
          <w:sz w:val="20"/>
          <w:szCs w:val="20"/>
        </w:rPr>
      </w:pPr>
      <w:r w:rsidRPr="006804C8">
        <w:rPr>
          <w:rFonts w:ascii="Arial" w:eastAsia="Times New Roman" w:hAnsi="Arial" w:cs="Arial"/>
          <w:color w:val="000000"/>
          <w:sz w:val="20"/>
          <w:szCs w:val="20"/>
        </w:rPr>
        <w:t>Infine viene effettuato il computo del valore standardizzato della DEP, ovvero l’</w:t>
      </w:r>
      <w:r w:rsidRPr="006804C8">
        <w:rPr>
          <w:rFonts w:ascii="Arial" w:eastAsia="Times New Roman" w:hAnsi="Arial" w:cs="Arial"/>
          <w:b/>
          <w:bCs/>
          <w:i/>
          <w:iCs/>
          <w:color w:val="000000"/>
          <w:sz w:val="20"/>
          <w:szCs w:val="20"/>
        </w:rPr>
        <w:t>EDI</w:t>
      </w:r>
      <w:r w:rsidRPr="006804C8">
        <w:rPr>
          <w:rFonts w:ascii="Arial" w:eastAsia="Times New Roman" w:hAnsi="Arial" w:cs="Arial"/>
          <w:color w:val="000000"/>
          <w:sz w:val="20"/>
          <w:szCs w:val="20"/>
        </w:rPr>
        <w:t>:</w:t>
      </w:r>
    </w:p>
    <w:p w14:paraId="2F96E7CA" w14:textId="77777777" w:rsidR="006804C8" w:rsidRPr="006804C8" w:rsidRDefault="006804C8" w:rsidP="006804C8">
      <w:pPr>
        <w:shd w:val="clear" w:color="auto" w:fill="FFFFFF"/>
        <w:spacing w:before="150" w:after="150" w:line="225" w:lineRule="atLeast"/>
        <w:jc w:val="both"/>
        <w:rPr>
          <w:rFonts w:ascii="Arial" w:hAnsi="Arial" w:cs="Arial"/>
          <w:color w:val="000000"/>
          <w:sz w:val="20"/>
          <w:szCs w:val="20"/>
        </w:rPr>
      </w:pPr>
      <w:r w:rsidRPr="006804C8">
        <w:rPr>
          <w:rFonts w:ascii="Arial" w:hAnsi="Arial" w:cs="Arial"/>
          <w:b/>
          <w:bCs/>
          <w:i/>
          <w:iCs/>
          <w:color w:val="000000"/>
          <w:sz w:val="20"/>
          <w:szCs w:val="20"/>
        </w:rPr>
        <w:t>EDI = DEP / ST(DEP)</w:t>
      </w:r>
    </w:p>
    <w:p w14:paraId="4B4708CC" w14:textId="77777777" w:rsidR="006804C8" w:rsidRPr="006804C8" w:rsidRDefault="006804C8" w:rsidP="006804C8">
      <w:pPr>
        <w:shd w:val="clear" w:color="auto" w:fill="FFFFFF"/>
        <w:spacing w:before="150" w:after="150" w:line="225" w:lineRule="atLeast"/>
        <w:jc w:val="both"/>
        <w:rPr>
          <w:rFonts w:ascii="Arial" w:hAnsi="Arial" w:cs="Arial"/>
          <w:color w:val="000000"/>
          <w:sz w:val="20"/>
          <w:szCs w:val="20"/>
        </w:rPr>
      </w:pPr>
      <w:r w:rsidRPr="006804C8">
        <w:rPr>
          <w:rFonts w:ascii="Arial" w:hAnsi="Arial" w:cs="Arial"/>
          <w:color w:val="000000"/>
          <w:sz w:val="20"/>
          <w:szCs w:val="20"/>
        </w:rPr>
        <w:t>dove </w:t>
      </w:r>
      <w:r w:rsidRPr="006804C8">
        <w:rPr>
          <w:rFonts w:ascii="Arial" w:hAnsi="Arial" w:cs="Arial"/>
          <w:b/>
          <w:bCs/>
          <w:i/>
          <w:iCs/>
          <w:color w:val="000000"/>
          <w:sz w:val="20"/>
          <w:szCs w:val="20"/>
        </w:rPr>
        <w:t>ST(DEP) </w:t>
      </w:r>
      <w:r w:rsidRPr="006804C8">
        <w:rPr>
          <w:rFonts w:ascii="Arial" w:hAnsi="Arial" w:cs="Arial"/>
          <w:color w:val="000000"/>
          <w:sz w:val="20"/>
          <w:szCs w:val="20"/>
        </w:rPr>
        <w:t>e la deviazione standard di ciascun DEP giornaliero.</w:t>
      </w:r>
    </w:p>
    <w:p w14:paraId="7F2960D5" w14:textId="77777777" w:rsidR="006804C8" w:rsidRPr="006804C8" w:rsidRDefault="006804C8" w:rsidP="006804C8">
      <w:pPr>
        <w:shd w:val="clear" w:color="auto" w:fill="FFFFFF"/>
        <w:spacing w:line="225" w:lineRule="atLeast"/>
        <w:rPr>
          <w:rFonts w:ascii="Arial" w:eastAsia="Times New Roman" w:hAnsi="Arial" w:cs="Arial"/>
          <w:color w:val="000000"/>
          <w:sz w:val="20"/>
          <w:szCs w:val="20"/>
        </w:rPr>
      </w:pPr>
      <w:r w:rsidRPr="006804C8">
        <w:rPr>
          <w:rFonts w:ascii="Arial" w:eastAsia="Times New Roman" w:hAnsi="Arial" w:cs="Arial"/>
          <w:color w:val="000000"/>
          <w:sz w:val="20"/>
          <w:szCs w:val="20"/>
        </w:rPr>
        <w:t>Utilizzando valori giornalieri nell’elaborazione dell’indice, è più facile che, nell’andamento generale, si evidenzino dei picchi in cui precipitazioni abbondanti facciano ritornare, più o meno temporaneamente, la situazione nella norma.</w:t>
      </w:r>
    </w:p>
    <w:p w14:paraId="7174CCB4" w14:textId="77777777" w:rsidR="006804C8" w:rsidRPr="006804C8" w:rsidRDefault="006804C8" w:rsidP="006804C8">
      <w:pPr>
        <w:shd w:val="clear" w:color="auto" w:fill="FFFFFF"/>
        <w:spacing w:line="225" w:lineRule="atLeast"/>
        <w:rPr>
          <w:rFonts w:ascii="Arial" w:eastAsia="Times New Roman" w:hAnsi="Arial" w:cs="Arial"/>
          <w:color w:val="000000"/>
          <w:sz w:val="20"/>
          <w:szCs w:val="20"/>
        </w:rPr>
      </w:pPr>
      <w:r w:rsidRPr="006804C8">
        <w:rPr>
          <w:rFonts w:ascii="Arial" w:eastAsia="Times New Roman" w:hAnsi="Arial" w:cs="Arial"/>
          <w:color w:val="000000"/>
          <w:sz w:val="20"/>
          <w:szCs w:val="20"/>
        </w:rPr>
        <w:t> </w:t>
      </w:r>
    </w:p>
    <w:p w14:paraId="28DE0303" w14:textId="77777777" w:rsidR="006804C8" w:rsidRPr="006804C8" w:rsidRDefault="006804C8" w:rsidP="006804C8">
      <w:pPr>
        <w:shd w:val="clear" w:color="auto" w:fill="FFFFFF"/>
        <w:spacing w:line="225" w:lineRule="atLeast"/>
        <w:rPr>
          <w:rFonts w:ascii="Arial" w:eastAsia="Times New Roman" w:hAnsi="Arial" w:cs="Arial"/>
          <w:color w:val="000000"/>
          <w:sz w:val="20"/>
          <w:szCs w:val="20"/>
        </w:rPr>
      </w:pPr>
      <w:r w:rsidRPr="006804C8">
        <w:rPr>
          <w:rFonts w:ascii="Arial" w:eastAsia="Times New Roman" w:hAnsi="Arial" w:cs="Arial"/>
          <w:color w:val="000000"/>
          <w:sz w:val="20"/>
          <w:szCs w:val="20"/>
        </w:rPr>
        <w:t>La tabella seguente indica le classi di siccità o surplus in base ai valori dell’indice:</w:t>
      </w:r>
    </w:p>
    <w:p w14:paraId="68265A09" w14:textId="77777777" w:rsidR="006804C8" w:rsidRPr="006804C8" w:rsidRDefault="006804C8" w:rsidP="006804C8">
      <w:pPr>
        <w:shd w:val="clear" w:color="auto" w:fill="FFFFFF"/>
        <w:spacing w:line="225" w:lineRule="atLeast"/>
        <w:rPr>
          <w:rFonts w:ascii="Arial" w:eastAsia="Times New Roman" w:hAnsi="Arial" w:cs="Arial"/>
          <w:color w:val="000000"/>
          <w:sz w:val="20"/>
          <w:szCs w:val="20"/>
        </w:rPr>
      </w:pPr>
      <w:r w:rsidRPr="006804C8">
        <w:rPr>
          <w:rFonts w:ascii="Arial" w:eastAsia="Times New Roman" w:hAnsi="Arial" w:cs="Arial"/>
          <w:color w:val="000000"/>
          <w:sz w:val="20"/>
          <w:szCs w:val="20"/>
        </w:rPr>
        <w:t> </w:t>
      </w:r>
    </w:p>
    <w:p w14:paraId="22590435" w14:textId="04DD7E0E" w:rsidR="006804C8" w:rsidRPr="006804C8" w:rsidRDefault="006804C8" w:rsidP="006804C8">
      <w:pPr>
        <w:shd w:val="clear" w:color="auto" w:fill="FFFFFF"/>
        <w:spacing w:line="225"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34671678" wp14:editId="56A14B95">
            <wp:extent cx="2668270" cy="2415540"/>
            <wp:effectExtent l="0" t="0" r="0" b="0"/>
            <wp:docPr id="8" name="Picture 8" descr="http://www.lamma.rete.toscana.it/sites/all/files/images/ClimaEnergia/Siccita/Legenda_EDI_x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mma.rete.toscana.it/sites/all/files/images/ClimaEnergia/Siccita/Legenda_EDI_x_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8270" cy="2415540"/>
                    </a:xfrm>
                    <a:prstGeom prst="rect">
                      <a:avLst/>
                    </a:prstGeom>
                    <a:noFill/>
                    <a:ln>
                      <a:noFill/>
                    </a:ln>
                  </pic:spPr>
                </pic:pic>
              </a:graphicData>
            </a:graphic>
          </wp:inline>
        </w:drawing>
      </w:r>
    </w:p>
    <w:p w14:paraId="4C031F2C" w14:textId="77777777" w:rsidR="006804C8" w:rsidRPr="006804C8" w:rsidRDefault="006804C8" w:rsidP="006804C8">
      <w:pPr>
        <w:shd w:val="clear" w:color="auto" w:fill="FFFFFF"/>
        <w:spacing w:line="225" w:lineRule="atLeast"/>
        <w:rPr>
          <w:rFonts w:ascii="Arial" w:eastAsia="Times New Roman" w:hAnsi="Arial" w:cs="Arial"/>
          <w:color w:val="000000"/>
          <w:sz w:val="20"/>
          <w:szCs w:val="20"/>
        </w:rPr>
      </w:pPr>
      <w:r w:rsidRPr="006804C8">
        <w:rPr>
          <w:rFonts w:ascii="Arial" w:eastAsia="Times New Roman" w:hAnsi="Arial" w:cs="Arial"/>
          <w:color w:val="000000"/>
          <w:sz w:val="20"/>
          <w:szCs w:val="20"/>
        </w:rPr>
        <w:t> </w:t>
      </w:r>
    </w:p>
    <w:p w14:paraId="2ECFC47C" w14:textId="77777777" w:rsidR="006804C8" w:rsidRPr="006804C8" w:rsidRDefault="006804C8" w:rsidP="006804C8">
      <w:pPr>
        <w:shd w:val="clear" w:color="auto" w:fill="FFFFFF"/>
        <w:spacing w:line="225" w:lineRule="atLeast"/>
        <w:rPr>
          <w:rFonts w:ascii="Arial" w:eastAsia="Times New Roman" w:hAnsi="Arial" w:cs="Arial"/>
          <w:color w:val="000000"/>
          <w:sz w:val="20"/>
          <w:szCs w:val="20"/>
        </w:rPr>
      </w:pPr>
      <w:r w:rsidRPr="006804C8">
        <w:rPr>
          <w:rFonts w:ascii="Arial" w:eastAsia="Times New Roman" w:hAnsi="Arial" w:cs="Arial"/>
          <w:color w:val="000000"/>
          <w:sz w:val="20"/>
          <w:szCs w:val="20"/>
        </w:rPr>
        <w:t>I dati di pioggia derivano dalle stazioni del Consorzio LaMMA, dell'Aeronautica Militare e del </w:t>
      </w:r>
      <w:r w:rsidRPr="006804C8">
        <w:rPr>
          <w:rFonts w:ascii="Arial" w:eastAsia="Times New Roman" w:hAnsi="Arial" w:cs="Arial"/>
          <w:color w:val="000000"/>
          <w:sz w:val="20"/>
          <w:szCs w:val="20"/>
        </w:rPr>
        <w:fldChar w:fldCharType="begin"/>
      </w:r>
      <w:r w:rsidRPr="006804C8">
        <w:rPr>
          <w:rFonts w:ascii="Arial" w:eastAsia="Times New Roman" w:hAnsi="Arial" w:cs="Arial"/>
          <w:color w:val="000000"/>
          <w:sz w:val="20"/>
          <w:szCs w:val="20"/>
        </w:rPr>
        <w:instrText xml:space="preserve"> HYPERLINK "http://www.sir.toscana.it/" \t "_blank" </w:instrText>
      </w:r>
      <w:r w:rsidRPr="006804C8">
        <w:rPr>
          <w:rFonts w:ascii="Arial" w:eastAsia="Times New Roman" w:hAnsi="Arial" w:cs="Arial"/>
          <w:color w:val="000000"/>
          <w:sz w:val="20"/>
          <w:szCs w:val="20"/>
        </w:rPr>
      </w:r>
      <w:r w:rsidRPr="006804C8">
        <w:rPr>
          <w:rFonts w:ascii="Arial" w:eastAsia="Times New Roman" w:hAnsi="Arial" w:cs="Arial"/>
          <w:color w:val="000000"/>
          <w:sz w:val="20"/>
          <w:szCs w:val="20"/>
        </w:rPr>
        <w:fldChar w:fldCharType="separate"/>
      </w:r>
      <w:r w:rsidRPr="006804C8">
        <w:rPr>
          <w:rFonts w:ascii="Arial" w:eastAsia="Times New Roman" w:hAnsi="Arial" w:cs="Arial"/>
          <w:color w:val="1B95D4"/>
          <w:sz w:val="20"/>
          <w:szCs w:val="20"/>
          <w:u w:val="single"/>
        </w:rPr>
        <w:t>Servizio Idrologico Regionale</w:t>
      </w:r>
      <w:r w:rsidRPr="006804C8">
        <w:rPr>
          <w:rFonts w:ascii="Arial" w:eastAsia="Times New Roman" w:hAnsi="Arial" w:cs="Arial"/>
          <w:color w:val="000000"/>
          <w:sz w:val="20"/>
          <w:szCs w:val="20"/>
        </w:rPr>
        <w:fldChar w:fldCharType="end"/>
      </w:r>
      <w:r w:rsidRPr="006804C8">
        <w:rPr>
          <w:rFonts w:ascii="Arial" w:eastAsia="Times New Roman" w:hAnsi="Arial" w:cs="Arial"/>
          <w:color w:val="000000"/>
          <w:sz w:val="20"/>
          <w:szCs w:val="20"/>
        </w:rPr>
        <w:t>.</w:t>
      </w:r>
    </w:p>
    <w:p w14:paraId="73B1994B" w14:textId="77777777" w:rsidR="006804C8" w:rsidRPr="006804C8" w:rsidRDefault="006804C8" w:rsidP="006804C8">
      <w:pPr>
        <w:shd w:val="clear" w:color="auto" w:fill="FFFFFF"/>
        <w:spacing w:line="225" w:lineRule="atLeast"/>
        <w:rPr>
          <w:rFonts w:ascii="Arial" w:eastAsia="Times New Roman" w:hAnsi="Arial" w:cs="Arial"/>
          <w:color w:val="000000"/>
          <w:sz w:val="20"/>
          <w:szCs w:val="20"/>
        </w:rPr>
      </w:pPr>
      <w:r w:rsidRPr="006804C8">
        <w:rPr>
          <w:rFonts w:ascii="Arial" w:eastAsia="Times New Roman" w:hAnsi="Arial" w:cs="Arial"/>
          <w:color w:val="000000"/>
          <w:sz w:val="20"/>
          <w:szCs w:val="20"/>
        </w:rPr>
        <w:t> </w:t>
      </w:r>
    </w:p>
    <w:p w14:paraId="7F52C0B0" w14:textId="77777777" w:rsidR="006804C8" w:rsidRPr="006804C8" w:rsidRDefault="006804C8" w:rsidP="006804C8">
      <w:pPr>
        <w:shd w:val="clear" w:color="auto" w:fill="FFFFFF"/>
        <w:spacing w:before="75" w:after="75" w:line="255" w:lineRule="atLeast"/>
        <w:outlineLvl w:val="5"/>
        <w:rPr>
          <w:rFonts w:ascii="Arial" w:eastAsia="Times New Roman" w:hAnsi="Arial" w:cs="Arial"/>
          <w:b/>
          <w:bCs/>
          <w:color w:val="000000"/>
          <w:sz w:val="23"/>
          <w:szCs w:val="23"/>
        </w:rPr>
      </w:pPr>
      <w:r w:rsidRPr="006804C8">
        <w:rPr>
          <w:rFonts w:ascii="Arial" w:eastAsia="Times New Roman" w:hAnsi="Arial" w:cs="Arial"/>
          <w:b/>
          <w:bCs/>
          <w:color w:val="000000"/>
          <w:sz w:val="23"/>
          <w:szCs w:val="23"/>
        </w:rPr>
        <w:t>Riferimenti bibliografici:</w:t>
      </w:r>
    </w:p>
    <w:p w14:paraId="24B71640" w14:textId="77777777" w:rsidR="006804C8" w:rsidRPr="006804C8" w:rsidRDefault="006804C8" w:rsidP="006804C8">
      <w:pPr>
        <w:shd w:val="clear" w:color="auto" w:fill="FFFFFF"/>
        <w:spacing w:line="225" w:lineRule="atLeast"/>
        <w:rPr>
          <w:rFonts w:ascii="Arial" w:eastAsia="Times New Roman" w:hAnsi="Arial" w:cs="Arial"/>
          <w:color w:val="000000"/>
          <w:sz w:val="20"/>
          <w:szCs w:val="20"/>
        </w:rPr>
      </w:pPr>
      <w:r w:rsidRPr="006804C8">
        <w:rPr>
          <w:rFonts w:ascii="Arial" w:eastAsia="Times New Roman" w:hAnsi="Arial" w:cs="Arial"/>
          <w:i/>
          <w:iCs/>
          <w:color w:val="000000"/>
          <w:sz w:val="20"/>
          <w:szCs w:val="20"/>
        </w:rPr>
        <w:t>Byun HR., Wilhite D. A. (1999). Objective Quantification of Drought Severity and Duration. Journal of Climate. 12, 2747-2756.</w:t>
      </w:r>
    </w:p>
    <w:p w14:paraId="6EB149F0" w14:textId="77777777" w:rsidR="006804C8" w:rsidRDefault="006804C8"/>
    <w:p w14:paraId="12A12144" w14:textId="77777777" w:rsidR="001A4CB8" w:rsidRDefault="001A4CB8">
      <w:bookmarkStart w:id="0" w:name="_GoBack"/>
      <w:bookmarkEnd w:id="0"/>
    </w:p>
    <w:sectPr w:rsidR="001A4CB8" w:rsidSect="00485017">
      <w:pgSz w:w="12240" w:h="15840"/>
      <w:pgMar w:top="1440" w:right="1325"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바탕">
    <w:charset w:val="4F"/>
    <w:family w:val="auto"/>
    <w:pitch w:val="variable"/>
    <w:sig w:usb0="B00002AF" w:usb1="69D77CFB" w:usb2="00000030" w:usb3="00000000" w:csb0="0008009F" w:csb1="00000000"/>
  </w:font>
  <w:font w:name="Kaiti SC Black">
    <w:panose1 w:val="02010800040101010101"/>
    <w:charset w:val="00"/>
    <w:family w:val="auto"/>
    <w:pitch w:val="variable"/>
    <w:sig w:usb0="00000003" w:usb1="080F0000" w:usb2="00000000" w:usb3="00000000" w:csb0="00040001" w:csb1="00000000"/>
  </w:font>
  <w:font w:name="HY견고딕">
    <w:altName w:val="Times New Roman"/>
    <w:panose1 w:val="00000000000000000000"/>
    <w:charset w:val="81"/>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6D"/>
    <w:rsid w:val="001A4CB8"/>
    <w:rsid w:val="00387F6C"/>
    <w:rsid w:val="00485017"/>
    <w:rsid w:val="006804C8"/>
    <w:rsid w:val="0087149C"/>
    <w:rsid w:val="00E55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970C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04C8"/>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6804C8"/>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506D"/>
  </w:style>
  <w:style w:type="paragraph" w:styleId="NormalWeb">
    <w:name w:val="Normal (Web)"/>
    <w:basedOn w:val="Normal"/>
    <w:uiPriority w:val="99"/>
    <w:unhideWhenUsed/>
    <w:rsid w:val="00E5506D"/>
    <w:pPr>
      <w:spacing w:before="100" w:beforeAutospacing="1" w:after="100" w:afterAutospacing="1"/>
    </w:pPr>
    <w:rPr>
      <w:rFonts w:ascii="Times" w:hAnsi="Times" w:cs="Times New Roman"/>
      <w:sz w:val="20"/>
      <w:szCs w:val="20"/>
    </w:rPr>
  </w:style>
  <w:style w:type="paragraph" w:customStyle="1" w:styleId="hstyle0">
    <w:name w:val="hstyle0"/>
    <w:basedOn w:val="Normal"/>
    <w:rsid w:val="00E5506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550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06D"/>
    <w:rPr>
      <w:rFonts w:ascii="Lucida Grande" w:hAnsi="Lucida Grande" w:cs="Lucida Grande"/>
      <w:sz w:val="18"/>
      <w:szCs w:val="18"/>
    </w:rPr>
  </w:style>
  <w:style w:type="character" w:customStyle="1" w:styleId="Heading1Char">
    <w:name w:val="Heading 1 Char"/>
    <w:basedOn w:val="DefaultParagraphFont"/>
    <w:link w:val="Heading1"/>
    <w:uiPriority w:val="9"/>
    <w:rsid w:val="006804C8"/>
    <w:rPr>
      <w:rFonts w:ascii="Times" w:hAnsi="Times"/>
      <w:b/>
      <w:bCs/>
      <w:kern w:val="36"/>
      <w:sz w:val="48"/>
      <w:szCs w:val="48"/>
    </w:rPr>
  </w:style>
  <w:style w:type="character" w:customStyle="1" w:styleId="Heading6Char">
    <w:name w:val="Heading 6 Char"/>
    <w:basedOn w:val="DefaultParagraphFont"/>
    <w:link w:val="Heading6"/>
    <w:uiPriority w:val="9"/>
    <w:rsid w:val="006804C8"/>
    <w:rPr>
      <w:rFonts w:ascii="Times" w:hAnsi="Times"/>
      <w:b/>
      <w:bCs/>
      <w:sz w:val="15"/>
      <w:szCs w:val="15"/>
    </w:rPr>
  </w:style>
  <w:style w:type="character" w:styleId="Strong">
    <w:name w:val="Strong"/>
    <w:basedOn w:val="DefaultParagraphFont"/>
    <w:uiPriority w:val="22"/>
    <w:qFormat/>
    <w:rsid w:val="006804C8"/>
    <w:rPr>
      <w:b/>
      <w:bCs/>
    </w:rPr>
  </w:style>
  <w:style w:type="character" w:styleId="Emphasis">
    <w:name w:val="Emphasis"/>
    <w:basedOn w:val="DefaultParagraphFont"/>
    <w:uiPriority w:val="20"/>
    <w:qFormat/>
    <w:rsid w:val="006804C8"/>
    <w:rPr>
      <w:i/>
      <w:iCs/>
    </w:rPr>
  </w:style>
  <w:style w:type="paragraph" w:customStyle="1" w:styleId="rtecenter">
    <w:name w:val="rtecenter"/>
    <w:basedOn w:val="Normal"/>
    <w:rsid w:val="006804C8"/>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804C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04C8"/>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6804C8"/>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506D"/>
  </w:style>
  <w:style w:type="paragraph" w:styleId="NormalWeb">
    <w:name w:val="Normal (Web)"/>
    <w:basedOn w:val="Normal"/>
    <w:uiPriority w:val="99"/>
    <w:unhideWhenUsed/>
    <w:rsid w:val="00E5506D"/>
    <w:pPr>
      <w:spacing w:before="100" w:beforeAutospacing="1" w:after="100" w:afterAutospacing="1"/>
    </w:pPr>
    <w:rPr>
      <w:rFonts w:ascii="Times" w:hAnsi="Times" w:cs="Times New Roman"/>
      <w:sz w:val="20"/>
      <w:szCs w:val="20"/>
    </w:rPr>
  </w:style>
  <w:style w:type="paragraph" w:customStyle="1" w:styleId="hstyle0">
    <w:name w:val="hstyle0"/>
    <w:basedOn w:val="Normal"/>
    <w:rsid w:val="00E5506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550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06D"/>
    <w:rPr>
      <w:rFonts w:ascii="Lucida Grande" w:hAnsi="Lucida Grande" w:cs="Lucida Grande"/>
      <w:sz w:val="18"/>
      <w:szCs w:val="18"/>
    </w:rPr>
  </w:style>
  <w:style w:type="character" w:customStyle="1" w:styleId="Heading1Char">
    <w:name w:val="Heading 1 Char"/>
    <w:basedOn w:val="DefaultParagraphFont"/>
    <w:link w:val="Heading1"/>
    <w:uiPriority w:val="9"/>
    <w:rsid w:val="006804C8"/>
    <w:rPr>
      <w:rFonts w:ascii="Times" w:hAnsi="Times"/>
      <w:b/>
      <w:bCs/>
      <w:kern w:val="36"/>
      <w:sz w:val="48"/>
      <w:szCs w:val="48"/>
    </w:rPr>
  </w:style>
  <w:style w:type="character" w:customStyle="1" w:styleId="Heading6Char">
    <w:name w:val="Heading 6 Char"/>
    <w:basedOn w:val="DefaultParagraphFont"/>
    <w:link w:val="Heading6"/>
    <w:uiPriority w:val="9"/>
    <w:rsid w:val="006804C8"/>
    <w:rPr>
      <w:rFonts w:ascii="Times" w:hAnsi="Times"/>
      <w:b/>
      <w:bCs/>
      <w:sz w:val="15"/>
      <w:szCs w:val="15"/>
    </w:rPr>
  </w:style>
  <w:style w:type="character" w:styleId="Strong">
    <w:name w:val="Strong"/>
    <w:basedOn w:val="DefaultParagraphFont"/>
    <w:uiPriority w:val="22"/>
    <w:qFormat/>
    <w:rsid w:val="006804C8"/>
    <w:rPr>
      <w:b/>
      <w:bCs/>
    </w:rPr>
  </w:style>
  <w:style w:type="character" w:styleId="Emphasis">
    <w:name w:val="Emphasis"/>
    <w:basedOn w:val="DefaultParagraphFont"/>
    <w:uiPriority w:val="20"/>
    <w:qFormat/>
    <w:rsid w:val="006804C8"/>
    <w:rPr>
      <w:i/>
      <w:iCs/>
    </w:rPr>
  </w:style>
  <w:style w:type="paragraph" w:customStyle="1" w:styleId="rtecenter">
    <w:name w:val="rtecenter"/>
    <w:basedOn w:val="Normal"/>
    <w:rsid w:val="006804C8"/>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80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21729">
      <w:bodyDiv w:val="1"/>
      <w:marLeft w:val="0"/>
      <w:marRight w:val="0"/>
      <w:marTop w:val="0"/>
      <w:marBottom w:val="0"/>
      <w:divBdr>
        <w:top w:val="none" w:sz="0" w:space="0" w:color="auto"/>
        <w:left w:val="none" w:sz="0" w:space="0" w:color="auto"/>
        <w:bottom w:val="none" w:sz="0" w:space="0" w:color="auto"/>
        <w:right w:val="none" w:sz="0" w:space="0" w:color="auto"/>
      </w:divBdr>
    </w:div>
    <w:div w:id="847257278">
      <w:bodyDiv w:val="1"/>
      <w:marLeft w:val="0"/>
      <w:marRight w:val="0"/>
      <w:marTop w:val="0"/>
      <w:marBottom w:val="0"/>
      <w:divBdr>
        <w:top w:val="none" w:sz="0" w:space="0" w:color="auto"/>
        <w:left w:val="none" w:sz="0" w:space="0" w:color="auto"/>
        <w:bottom w:val="none" w:sz="0" w:space="0" w:color="auto"/>
        <w:right w:val="none" w:sz="0" w:space="0" w:color="auto"/>
      </w:divBdr>
    </w:div>
    <w:div w:id="1619264232">
      <w:bodyDiv w:val="1"/>
      <w:marLeft w:val="0"/>
      <w:marRight w:val="0"/>
      <w:marTop w:val="0"/>
      <w:marBottom w:val="0"/>
      <w:divBdr>
        <w:top w:val="none" w:sz="0" w:space="0" w:color="auto"/>
        <w:left w:val="none" w:sz="0" w:space="0" w:color="auto"/>
        <w:bottom w:val="none" w:sz="0" w:space="0" w:color="auto"/>
        <w:right w:val="none" w:sz="0" w:space="0" w:color="auto"/>
      </w:divBdr>
      <w:divsChild>
        <w:div w:id="425464132">
          <w:marLeft w:val="0"/>
          <w:marRight w:val="0"/>
          <w:marTop w:val="0"/>
          <w:marBottom w:val="0"/>
          <w:divBdr>
            <w:top w:val="none" w:sz="0" w:space="0" w:color="auto"/>
            <w:left w:val="none" w:sz="0" w:space="0" w:color="auto"/>
            <w:bottom w:val="none" w:sz="0" w:space="0" w:color="auto"/>
            <w:right w:val="none" w:sz="0" w:space="0" w:color="auto"/>
          </w:divBdr>
          <w:divsChild>
            <w:div w:id="1564440051">
              <w:marLeft w:val="0"/>
              <w:marRight w:val="0"/>
              <w:marTop w:val="0"/>
              <w:marBottom w:val="0"/>
              <w:divBdr>
                <w:top w:val="none" w:sz="0" w:space="0" w:color="auto"/>
                <w:left w:val="none" w:sz="0" w:space="0" w:color="auto"/>
                <w:bottom w:val="none" w:sz="0" w:space="0" w:color="auto"/>
                <w:right w:val="none" w:sz="0" w:space="0" w:color="auto"/>
              </w:divBdr>
              <w:divsChild>
                <w:div w:id="71782842">
                  <w:marLeft w:val="0"/>
                  <w:marRight w:val="0"/>
                  <w:marTop w:val="0"/>
                  <w:marBottom w:val="360"/>
                  <w:divBdr>
                    <w:top w:val="none" w:sz="0" w:space="0" w:color="auto"/>
                    <w:left w:val="none" w:sz="0" w:space="0" w:color="auto"/>
                    <w:bottom w:val="none" w:sz="0" w:space="0" w:color="auto"/>
                    <w:right w:val="none" w:sz="0" w:space="0" w:color="auto"/>
                  </w:divBdr>
                  <w:divsChild>
                    <w:div w:id="1624076619">
                      <w:marLeft w:val="0"/>
                      <w:marRight w:val="0"/>
                      <w:marTop w:val="0"/>
                      <w:marBottom w:val="0"/>
                      <w:divBdr>
                        <w:top w:val="none" w:sz="0" w:space="0" w:color="auto"/>
                        <w:left w:val="none" w:sz="0" w:space="0" w:color="auto"/>
                        <w:bottom w:val="none" w:sz="0" w:space="0" w:color="auto"/>
                        <w:right w:val="none" w:sz="0" w:space="0" w:color="auto"/>
                      </w:divBdr>
                      <w:divsChild>
                        <w:div w:id="322438243">
                          <w:marLeft w:val="0"/>
                          <w:marRight w:val="0"/>
                          <w:marTop w:val="0"/>
                          <w:marBottom w:val="0"/>
                          <w:divBdr>
                            <w:top w:val="none" w:sz="0" w:space="0" w:color="auto"/>
                            <w:left w:val="none" w:sz="0" w:space="0" w:color="auto"/>
                            <w:bottom w:val="none" w:sz="0" w:space="0" w:color="auto"/>
                            <w:right w:val="none" w:sz="0" w:space="0" w:color="auto"/>
                          </w:divBdr>
                          <w:divsChild>
                            <w:div w:id="1084379582">
                              <w:marLeft w:val="0"/>
                              <w:marRight w:val="0"/>
                              <w:marTop w:val="0"/>
                              <w:marBottom w:val="0"/>
                              <w:divBdr>
                                <w:top w:val="none" w:sz="0" w:space="0" w:color="auto"/>
                                <w:left w:val="none" w:sz="0" w:space="0" w:color="auto"/>
                                <w:bottom w:val="none" w:sz="0" w:space="0" w:color="auto"/>
                                <w:right w:val="none" w:sz="0" w:space="0" w:color="auto"/>
                              </w:divBdr>
                              <w:divsChild>
                                <w:div w:id="440684174">
                                  <w:marLeft w:val="0"/>
                                  <w:marRight w:val="0"/>
                                  <w:marTop w:val="0"/>
                                  <w:marBottom w:val="0"/>
                                  <w:divBdr>
                                    <w:top w:val="none" w:sz="0" w:space="0" w:color="auto"/>
                                    <w:left w:val="none" w:sz="0" w:space="0" w:color="auto"/>
                                    <w:bottom w:val="none" w:sz="0" w:space="0" w:color="auto"/>
                                    <w:right w:val="none" w:sz="0" w:space="0" w:color="auto"/>
                                  </w:divBdr>
                                  <w:divsChild>
                                    <w:div w:id="1354116310">
                                      <w:marLeft w:val="0"/>
                                      <w:marRight w:val="0"/>
                                      <w:marTop w:val="0"/>
                                      <w:marBottom w:val="0"/>
                                      <w:divBdr>
                                        <w:top w:val="none" w:sz="0" w:space="0" w:color="auto"/>
                                        <w:left w:val="none" w:sz="0" w:space="0" w:color="auto"/>
                                        <w:bottom w:val="none" w:sz="0" w:space="0" w:color="auto"/>
                                        <w:right w:val="none" w:sz="0" w:space="0" w:color="auto"/>
                                      </w:divBdr>
                                      <w:divsChild>
                                        <w:div w:id="617953683">
                                          <w:marLeft w:val="0"/>
                                          <w:marRight w:val="0"/>
                                          <w:marTop w:val="0"/>
                                          <w:marBottom w:val="0"/>
                                          <w:divBdr>
                                            <w:top w:val="none" w:sz="0" w:space="0" w:color="auto"/>
                                            <w:left w:val="none" w:sz="0" w:space="0" w:color="auto"/>
                                            <w:bottom w:val="none" w:sz="0" w:space="0" w:color="auto"/>
                                            <w:right w:val="none" w:sz="0" w:space="0" w:color="auto"/>
                                          </w:divBdr>
                                          <w:divsChild>
                                            <w:div w:id="1285043408">
                                              <w:marLeft w:val="0"/>
                                              <w:marRight w:val="0"/>
                                              <w:marTop w:val="0"/>
                                              <w:marBottom w:val="0"/>
                                              <w:divBdr>
                                                <w:top w:val="none" w:sz="0" w:space="0" w:color="auto"/>
                                                <w:left w:val="none" w:sz="0" w:space="0" w:color="auto"/>
                                                <w:bottom w:val="none" w:sz="0" w:space="0" w:color="auto"/>
                                                <w:right w:val="none" w:sz="0" w:space="0" w:color="auto"/>
                                              </w:divBdr>
                                            </w:div>
                                            <w:div w:id="624852519">
                                              <w:marLeft w:val="0"/>
                                              <w:marRight w:val="0"/>
                                              <w:marTop w:val="0"/>
                                              <w:marBottom w:val="0"/>
                                              <w:divBdr>
                                                <w:top w:val="none" w:sz="0" w:space="0" w:color="auto"/>
                                                <w:left w:val="none" w:sz="0" w:space="0" w:color="auto"/>
                                                <w:bottom w:val="none" w:sz="0" w:space="0" w:color="auto"/>
                                                <w:right w:val="none" w:sz="0" w:space="0" w:color="auto"/>
                                              </w:divBdr>
                                            </w:div>
                                            <w:div w:id="1571769135">
                                              <w:marLeft w:val="0"/>
                                              <w:marRight w:val="0"/>
                                              <w:marTop w:val="0"/>
                                              <w:marBottom w:val="0"/>
                                              <w:divBdr>
                                                <w:top w:val="none" w:sz="0" w:space="0" w:color="auto"/>
                                                <w:left w:val="none" w:sz="0" w:space="0" w:color="auto"/>
                                                <w:bottom w:val="none" w:sz="0" w:space="0" w:color="auto"/>
                                                <w:right w:val="none" w:sz="0" w:space="0" w:color="auto"/>
                                              </w:divBdr>
                                            </w:div>
                                            <w:div w:id="1710960111">
                                              <w:marLeft w:val="0"/>
                                              <w:marRight w:val="0"/>
                                              <w:marTop w:val="0"/>
                                              <w:marBottom w:val="0"/>
                                              <w:divBdr>
                                                <w:top w:val="none" w:sz="0" w:space="0" w:color="auto"/>
                                                <w:left w:val="none" w:sz="0" w:space="0" w:color="auto"/>
                                                <w:bottom w:val="none" w:sz="0" w:space="0" w:color="auto"/>
                                                <w:right w:val="none" w:sz="0" w:space="0" w:color="auto"/>
                                              </w:divBdr>
                                            </w:div>
                                            <w:div w:id="932863730">
                                              <w:marLeft w:val="0"/>
                                              <w:marRight w:val="0"/>
                                              <w:marTop w:val="0"/>
                                              <w:marBottom w:val="0"/>
                                              <w:divBdr>
                                                <w:top w:val="none" w:sz="0" w:space="0" w:color="auto"/>
                                                <w:left w:val="none" w:sz="0" w:space="0" w:color="auto"/>
                                                <w:bottom w:val="none" w:sz="0" w:space="0" w:color="auto"/>
                                                <w:right w:val="none" w:sz="0" w:space="0" w:color="auto"/>
                                              </w:divBdr>
                                            </w:div>
                                            <w:div w:id="107552597">
                                              <w:marLeft w:val="0"/>
                                              <w:marRight w:val="0"/>
                                              <w:marTop w:val="0"/>
                                              <w:marBottom w:val="0"/>
                                              <w:divBdr>
                                                <w:top w:val="none" w:sz="0" w:space="0" w:color="auto"/>
                                                <w:left w:val="none" w:sz="0" w:space="0" w:color="auto"/>
                                                <w:bottom w:val="none" w:sz="0" w:space="0" w:color="auto"/>
                                                <w:right w:val="none" w:sz="0" w:space="0" w:color="auto"/>
                                              </w:divBdr>
                                            </w:div>
                                            <w:div w:id="93792079">
                                              <w:marLeft w:val="0"/>
                                              <w:marRight w:val="0"/>
                                              <w:marTop w:val="0"/>
                                              <w:marBottom w:val="0"/>
                                              <w:divBdr>
                                                <w:top w:val="none" w:sz="0" w:space="0" w:color="auto"/>
                                                <w:left w:val="none" w:sz="0" w:space="0" w:color="auto"/>
                                                <w:bottom w:val="none" w:sz="0" w:space="0" w:color="auto"/>
                                                <w:right w:val="none" w:sz="0" w:space="0" w:color="auto"/>
                                              </w:divBdr>
                                            </w:div>
                                            <w:div w:id="425997931">
                                              <w:marLeft w:val="0"/>
                                              <w:marRight w:val="0"/>
                                              <w:marTop w:val="0"/>
                                              <w:marBottom w:val="0"/>
                                              <w:divBdr>
                                                <w:top w:val="none" w:sz="0" w:space="0" w:color="auto"/>
                                                <w:left w:val="none" w:sz="0" w:space="0" w:color="auto"/>
                                                <w:bottom w:val="none" w:sz="0" w:space="0" w:color="auto"/>
                                                <w:right w:val="none" w:sz="0" w:space="0" w:color="auto"/>
                                              </w:divBdr>
                                            </w:div>
                                            <w:div w:id="875697923">
                                              <w:marLeft w:val="0"/>
                                              <w:marRight w:val="0"/>
                                              <w:marTop w:val="0"/>
                                              <w:marBottom w:val="0"/>
                                              <w:divBdr>
                                                <w:top w:val="none" w:sz="0" w:space="0" w:color="auto"/>
                                                <w:left w:val="none" w:sz="0" w:space="0" w:color="auto"/>
                                                <w:bottom w:val="none" w:sz="0" w:space="0" w:color="auto"/>
                                                <w:right w:val="none" w:sz="0" w:space="0" w:color="auto"/>
                                              </w:divBdr>
                                            </w:div>
                                            <w:div w:id="1150828422">
                                              <w:marLeft w:val="0"/>
                                              <w:marRight w:val="0"/>
                                              <w:marTop w:val="0"/>
                                              <w:marBottom w:val="0"/>
                                              <w:divBdr>
                                                <w:top w:val="none" w:sz="0" w:space="0" w:color="auto"/>
                                                <w:left w:val="none" w:sz="0" w:space="0" w:color="auto"/>
                                                <w:bottom w:val="none" w:sz="0" w:space="0" w:color="auto"/>
                                                <w:right w:val="none" w:sz="0" w:space="0" w:color="auto"/>
                                              </w:divBdr>
                                              <w:divsChild>
                                                <w:div w:id="1425954677">
                                                  <w:marLeft w:val="0"/>
                                                  <w:marRight w:val="0"/>
                                                  <w:marTop w:val="0"/>
                                                  <w:marBottom w:val="0"/>
                                                  <w:divBdr>
                                                    <w:top w:val="none" w:sz="0" w:space="0" w:color="auto"/>
                                                    <w:left w:val="none" w:sz="0" w:space="0" w:color="auto"/>
                                                    <w:bottom w:val="none" w:sz="0" w:space="0" w:color="auto"/>
                                                    <w:right w:val="none" w:sz="0" w:space="0" w:color="auto"/>
                                                  </w:divBdr>
                                                </w:div>
                                                <w:div w:id="1124157894">
                                                  <w:marLeft w:val="0"/>
                                                  <w:marRight w:val="0"/>
                                                  <w:marTop w:val="0"/>
                                                  <w:marBottom w:val="0"/>
                                                  <w:divBdr>
                                                    <w:top w:val="none" w:sz="0" w:space="0" w:color="auto"/>
                                                    <w:left w:val="none" w:sz="0" w:space="0" w:color="auto"/>
                                                    <w:bottom w:val="none" w:sz="0" w:space="0" w:color="auto"/>
                                                    <w:right w:val="none" w:sz="0" w:space="0" w:color="auto"/>
                                                  </w:divBdr>
                                                </w:div>
                                                <w:div w:id="1183663199">
                                                  <w:marLeft w:val="0"/>
                                                  <w:marRight w:val="0"/>
                                                  <w:marTop w:val="0"/>
                                                  <w:marBottom w:val="0"/>
                                                  <w:divBdr>
                                                    <w:top w:val="none" w:sz="0" w:space="0" w:color="auto"/>
                                                    <w:left w:val="none" w:sz="0" w:space="0" w:color="auto"/>
                                                    <w:bottom w:val="none" w:sz="0" w:space="0" w:color="auto"/>
                                                    <w:right w:val="none" w:sz="0" w:space="0" w:color="auto"/>
                                                  </w:divBdr>
                                                </w:div>
                                                <w:div w:id="2146576573">
                                                  <w:marLeft w:val="0"/>
                                                  <w:marRight w:val="0"/>
                                                  <w:marTop w:val="0"/>
                                                  <w:marBottom w:val="0"/>
                                                  <w:divBdr>
                                                    <w:top w:val="none" w:sz="0" w:space="0" w:color="auto"/>
                                                    <w:left w:val="none" w:sz="0" w:space="0" w:color="auto"/>
                                                    <w:bottom w:val="none" w:sz="0" w:space="0" w:color="auto"/>
                                                    <w:right w:val="none" w:sz="0" w:space="0" w:color="auto"/>
                                                  </w:divBdr>
                                                </w:div>
                                                <w:div w:id="1880511955">
                                                  <w:marLeft w:val="0"/>
                                                  <w:marRight w:val="0"/>
                                                  <w:marTop w:val="0"/>
                                                  <w:marBottom w:val="0"/>
                                                  <w:divBdr>
                                                    <w:top w:val="none" w:sz="0" w:space="0" w:color="auto"/>
                                                    <w:left w:val="none" w:sz="0" w:space="0" w:color="auto"/>
                                                    <w:bottom w:val="none" w:sz="0" w:space="0" w:color="auto"/>
                                                    <w:right w:val="none" w:sz="0" w:space="0" w:color="auto"/>
                                                  </w:divBdr>
                                                </w:div>
                                                <w:div w:id="268784149">
                                                  <w:marLeft w:val="0"/>
                                                  <w:marRight w:val="0"/>
                                                  <w:marTop w:val="0"/>
                                                  <w:marBottom w:val="0"/>
                                                  <w:divBdr>
                                                    <w:top w:val="none" w:sz="0" w:space="0" w:color="auto"/>
                                                    <w:left w:val="none" w:sz="0" w:space="0" w:color="auto"/>
                                                    <w:bottom w:val="none" w:sz="0" w:space="0" w:color="auto"/>
                                                    <w:right w:val="none" w:sz="0" w:space="0" w:color="auto"/>
                                                  </w:divBdr>
                                                </w:div>
                                                <w:div w:id="465978388">
                                                  <w:marLeft w:val="0"/>
                                                  <w:marRight w:val="0"/>
                                                  <w:marTop w:val="0"/>
                                                  <w:marBottom w:val="0"/>
                                                  <w:divBdr>
                                                    <w:top w:val="none" w:sz="0" w:space="0" w:color="auto"/>
                                                    <w:left w:val="none" w:sz="0" w:space="0" w:color="auto"/>
                                                    <w:bottom w:val="none" w:sz="0" w:space="0" w:color="auto"/>
                                                    <w:right w:val="none" w:sz="0" w:space="0" w:color="auto"/>
                                                  </w:divBdr>
                                                </w:div>
                                                <w:div w:id="1528443808">
                                                  <w:marLeft w:val="0"/>
                                                  <w:marRight w:val="0"/>
                                                  <w:marTop w:val="0"/>
                                                  <w:marBottom w:val="0"/>
                                                  <w:divBdr>
                                                    <w:top w:val="none" w:sz="0" w:space="0" w:color="auto"/>
                                                    <w:left w:val="none" w:sz="0" w:space="0" w:color="auto"/>
                                                    <w:bottom w:val="none" w:sz="0" w:space="0" w:color="auto"/>
                                                    <w:right w:val="none" w:sz="0" w:space="0" w:color="auto"/>
                                                  </w:divBdr>
                                                </w:div>
                                                <w:div w:id="736977655">
                                                  <w:marLeft w:val="0"/>
                                                  <w:marRight w:val="0"/>
                                                  <w:marTop w:val="0"/>
                                                  <w:marBottom w:val="0"/>
                                                  <w:divBdr>
                                                    <w:top w:val="none" w:sz="0" w:space="0" w:color="auto"/>
                                                    <w:left w:val="none" w:sz="0" w:space="0" w:color="auto"/>
                                                    <w:bottom w:val="none" w:sz="0" w:space="0" w:color="auto"/>
                                                    <w:right w:val="none" w:sz="0" w:space="0" w:color="auto"/>
                                                  </w:divBdr>
                                                  <w:divsChild>
                                                    <w:div w:id="668825292">
                                                      <w:blockQuote w:val="1"/>
                                                      <w:marLeft w:val="480"/>
                                                      <w:marRight w:val="48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4</Pages>
  <Words>1314</Words>
  <Characters>7493</Characters>
  <Application>Microsoft Macintosh Word</Application>
  <DocSecurity>0</DocSecurity>
  <Lines>62</Lines>
  <Paragraphs>17</Paragraphs>
  <ScaleCrop>false</ScaleCrop>
  <Company>VNU-HUS</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Phan Van</dc:creator>
  <cp:keywords/>
  <dc:description/>
  <cp:lastModifiedBy>Tan Phan Van</cp:lastModifiedBy>
  <cp:revision>5</cp:revision>
  <dcterms:created xsi:type="dcterms:W3CDTF">2015-06-13T08:45:00Z</dcterms:created>
  <dcterms:modified xsi:type="dcterms:W3CDTF">2015-06-18T04:06:00Z</dcterms:modified>
</cp:coreProperties>
</file>